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86451" w:rsidRPr="00D86451" w:rsidTr="00D86451">
        <w:trPr>
          <w:tblCellSpacing w:w="0" w:type="dxa"/>
        </w:trPr>
        <w:tc>
          <w:tcPr>
            <w:tcW w:w="9072" w:type="dxa"/>
            <w:vAlign w:val="center"/>
            <w:hideMark/>
          </w:tcPr>
          <w:p w:rsidR="00D86451" w:rsidRPr="00D86451" w:rsidRDefault="00D86451" w:rsidP="00D86451">
            <w:pPr>
              <w:spacing w:after="24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pt-BR"/>
              </w:rPr>
              <w:t>CONVENÇÃO COLETIVA DE TRABALHO 2020/2021</w:t>
            </w:r>
          </w:p>
        </w:tc>
      </w:tr>
      <w:tr w:rsidR="00D86451" w:rsidRPr="00D86451" w:rsidTr="00D86451">
        <w:trPr>
          <w:tblCellSpacing w:w="0" w:type="dxa"/>
        </w:trPr>
        <w:tc>
          <w:tcPr>
            <w:tcW w:w="9072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27"/>
              <w:gridCol w:w="150"/>
              <w:gridCol w:w="2256"/>
            </w:tblGrid>
            <w:tr w:rsidR="00D86451" w:rsidRPr="00D8645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6451" w:rsidRPr="00D86451" w:rsidRDefault="00D86451" w:rsidP="00D8645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D8645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BR"/>
                    </w:rPr>
                    <w:t>NÚMERO DA SOLICITAÇÃO: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D86451" w:rsidRPr="00D86451" w:rsidRDefault="00D86451" w:rsidP="00D8645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6451" w:rsidRPr="00D86451" w:rsidRDefault="00D86451" w:rsidP="00D8645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D86451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MR042451/2020</w:t>
                  </w:r>
                </w:p>
              </w:tc>
            </w:tr>
            <w:tr w:rsidR="00D86451" w:rsidRPr="00D8645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6451" w:rsidRPr="00D86451" w:rsidRDefault="00D86451" w:rsidP="00D8645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D8645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BR"/>
                    </w:rPr>
                    <w:t>DATA E HORÁRIO DA TRANSMISSÃO: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D86451" w:rsidRPr="00D86451" w:rsidRDefault="00D86451" w:rsidP="00D8645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6451" w:rsidRPr="00D86451" w:rsidRDefault="00D86451" w:rsidP="00D8645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D86451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17/09/2020 ÀS </w:t>
                  </w:r>
                  <w:proofErr w:type="gramStart"/>
                  <w:r w:rsidRPr="00D86451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15:24</w:t>
                  </w:r>
                  <w:proofErr w:type="gramEnd"/>
                </w:p>
              </w:tc>
            </w:tr>
          </w:tbl>
          <w:p w:rsidR="00D86451" w:rsidRPr="00D86451" w:rsidRDefault="00D86451" w:rsidP="00D86451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D86451" w:rsidRPr="00D86451" w:rsidTr="00D86451">
        <w:trPr>
          <w:tblCellSpacing w:w="0" w:type="dxa"/>
        </w:trPr>
        <w:tc>
          <w:tcPr>
            <w:tcW w:w="9072" w:type="dxa"/>
            <w:vAlign w:val="center"/>
            <w:hideMark/>
          </w:tcPr>
          <w:p w:rsidR="00D86451" w:rsidRPr="00D86451" w:rsidRDefault="00D86451" w:rsidP="00D86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D86451" w:rsidRDefault="00D86451" w:rsidP="00D86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SINDICATO DOS EMPREGADOS NO COMERCIO DE VIAMAO</w:t>
            </w: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CNPJ n. 91.337.147/0001-27, neste ato </w:t>
            </w:r>
            <w:proofErr w:type="gramStart"/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representado(</w:t>
            </w:r>
            <w:proofErr w:type="gramEnd"/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a) por seu Procu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rador,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(a). JOELTO FRASSON;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  <w:t> </w:t>
            </w:r>
            <w:r w:rsidRPr="00D8645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FEDERACAO DOS EMPREGADOS NO COMERCIO DE BENS E DE SERVICOS DO ESTADO DO RIO GRANDE DO SUL</w:t>
            </w: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CNPJ n. 92.832.690/0001-63, neste ato </w:t>
            </w:r>
            <w:proofErr w:type="gramStart"/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representado(</w:t>
            </w:r>
            <w:proofErr w:type="gramEnd"/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a) por seu Procurad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or,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(a). JOELTO FRASSON;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  <w:t>E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D8645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SINDICATO DO COMERCIO DE VEICULOS E DE PECAS E ACESSORIOS PARA VEICULOS NO ESTADO DO RIO GRANDE DO SUL</w:t>
            </w: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CNPJ n. 92.961.523/0001-12, neste ato </w:t>
            </w:r>
            <w:proofErr w:type="gramStart"/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representado(</w:t>
            </w:r>
            <w:proofErr w:type="gramEnd"/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a) por seu Procurad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or,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(a). ROSANGELA MAZZETO;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  <w:t> </w:t>
            </w: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celebram a presente </w:t>
            </w:r>
            <w:r w:rsidRPr="00D8645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CONVENÇÃO COLETIVA DE TRABALHO</w:t>
            </w: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estipulando as condições de trabalho previstas nas cláusulas seguintes:</w:t>
            </w:r>
            <w:proofErr w:type="gramStart"/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proofErr w:type="gramEnd"/>
          </w:p>
          <w:p w:rsidR="00D86451" w:rsidRPr="00D86451" w:rsidRDefault="00D86451" w:rsidP="00D86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CLÁUSULA PRIMEIRA - VIGÊNCIA E DATA-BASE</w:t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</w: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 partes fixam a vigência da presente Convenção Coletiva de Trabalho no período de 01º de março de 2020 a 28 de fevereiro de 2021 e a data-base da categoria em 01º de março.</w:t>
            </w: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CLÁUSULA SEGUNDA - ABRANGÊNCIA</w:t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</w: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 presente Convenção Coletiva de Trabalho abrangerá a</w:t>
            </w:r>
            <w:proofErr w:type="gramStart"/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(s) categoria(s) </w:t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empregados no comércio</w:t>
            </w:r>
            <w:proofErr w:type="gramEnd"/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com abrangência territorial em </w:t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Balneário Pinhal/RS, Capivari do Sul/RS, Mostardas/RS, Palmares do Sul/RS, Tavares/RS e Viamão/RS</w:t>
            </w: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</w:p>
          <w:p w:rsidR="00D86451" w:rsidRPr="00D86451" w:rsidRDefault="00D86451" w:rsidP="00D86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SALÁRIOS, REAJUSTES E PAGAMENTO</w:t>
            </w:r>
            <w:proofErr w:type="gramStart"/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</w:r>
            <w:proofErr w:type="gramEnd"/>
          </w:p>
          <w:p w:rsidR="00D86451" w:rsidRPr="00D86451" w:rsidRDefault="00D86451" w:rsidP="00D86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REAJUSTES/CORREÇÕES SALARIAIS</w:t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</w:r>
          </w:p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CLÁUSULA TERCEIRA - REAJUSTE SALARIAL</w:t>
            </w:r>
          </w:p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Os empregados representados pela entidade profissional acordante terão seus salários reajustados nos seguintes percentuais: </w:t>
            </w:r>
          </w:p>
          <w:p w:rsidR="00D86451" w:rsidRPr="00D86451" w:rsidRDefault="00D86451" w:rsidP="00D86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 </w:t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1º de Março de 2020</w:t>
            </w: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o reajuste de </w:t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3,92% (três inteiros e noventa e dois centésimos por cento)</w:t>
            </w: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a incidir sobre os salários percebidos em Março de 2019, já reajustados.</w:t>
            </w:r>
          </w:p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  <w:t>CLÁUSULA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QUARTA - REAJUSTE PROPORCIONAL</w:t>
            </w:r>
          </w:p>
          <w:p w:rsidR="00D86451" w:rsidRPr="00D86451" w:rsidRDefault="00D86451" w:rsidP="00D864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Os empregados admitidos a partir de </w:t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01/03/2019</w:t>
            </w:r>
            <w:proofErr w:type="gramStart"/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terão</w:t>
            </w:r>
            <w:proofErr w:type="gramEnd"/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seus salários reajustados conforme tabela abaixo:</w:t>
            </w:r>
          </w:p>
          <w:p w:rsidR="00D86451" w:rsidRPr="00D86451" w:rsidRDefault="00D86451" w:rsidP="00D864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0"/>
              <w:gridCol w:w="1560"/>
            </w:tblGrid>
            <w:tr w:rsidR="00D86451" w:rsidRPr="00D86451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6451" w:rsidRPr="00D86451" w:rsidRDefault="00D86451" w:rsidP="00D864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D8645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BR"/>
                    </w:rPr>
                    <w:t>Admissão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6451" w:rsidRPr="00D86451" w:rsidRDefault="00D86451" w:rsidP="00D864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D8645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BR"/>
                    </w:rPr>
                    <w:t>Reajuste</w:t>
                  </w:r>
                </w:p>
              </w:tc>
            </w:tr>
            <w:tr w:rsidR="00D86451" w:rsidRPr="00D86451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6451" w:rsidRPr="00D86451" w:rsidRDefault="00D86451" w:rsidP="00D864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D86451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MAR/2019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6451" w:rsidRPr="00D86451" w:rsidRDefault="00D86451" w:rsidP="00D864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D86451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3,92%</w:t>
                  </w:r>
                </w:p>
              </w:tc>
            </w:tr>
            <w:tr w:rsidR="00D86451" w:rsidRPr="00D86451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6451" w:rsidRPr="00D86451" w:rsidRDefault="00D86451" w:rsidP="00D864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D86451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ABR/2019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6451" w:rsidRPr="00D86451" w:rsidRDefault="00D86451" w:rsidP="00D864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D86451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3,13%</w:t>
                  </w:r>
                </w:p>
              </w:tc>
            </w:tr>
            <w:tr w:rsidR="00D86451" w:rsidRPr="00D86451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6451" w:rsidRPr="00D86451" w:rsidRDefault="00D86451" w:rsidP="00D864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D86451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MAIO/2019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6451" w:rsidRPr="00D86451" w:rsidRDefault="00D86451" w:rsidP="00D864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D86451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2,51%</w:t>
                  </w:r>
                </w:p>
              </w:tc>
            </w:tr>
            <w:tr w:rsidR="00D86451" w:rsidRPr="00D86451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6451" w:rsidRPr="00D86451" w:rsidRDefault="00D86451" w:rsidP="00D864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D86451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JUN/2019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6451" w:rsidRPr="00D86451" w:rsidRDefault="00D86451" w:rsidP="00D864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D86451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2,36%</w:t>
                  </w:r>
                </w:p>
              </w:tc>
            </w:tr>
            <w:tr w:rsidR="00D86451" w:rsidRPr="00D86451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6451" w:rsidRPr="00D86451" w:rsidRDefault="00D86451" w:rsidP="00D864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D86451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JUL/2019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6451" w:rsidRPr="00D86451" w:rsidRDefault="00D86451" w:rsidP="00D864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D86451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2,35%</w:t>
                  </w:r>
                </w:p>
              </w:tc>
            </w:tr>
            <w:tr w:rsidR="00D86451" w:rsidRPr="00D86451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6451" w:rsidRPr="00D86451" w:rsidRDefault="00D86451" w:rsidP="00D864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D86451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AGO/2019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6451" w:rsidRPr="00D86451" w:rsidRDefault="00D86451" w:rsidP="00D864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D86451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2,25%</w:t>
                  </w:r>
                </w:p>
              </w:tc>
            </w:tr>
            <w:tr w:rsidR="00D86451" w:rsidRPr="00D86451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6451" w:rsidRPr="00D86451" w:rsidRDefault="00D86451" w:rsidP="00D864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D86451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SET/2019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6451" w:rsidRPr="00D86451" w:rsidRDefault="00D86451" w:rsidP="00D864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D86451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2,17%</w:t>
                  </w:r>
                </w:p>
              </w:tc>
            </w:tr>
            <w:tr w:rsidR="00D86451" w:rsidRPr="00D86451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6451" w:rsidRPr="00D86451" w:rsidRDefault="00D86451" w:rsidP="00D864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D86451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OUT/2019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6451" w:rsidRPr="00D86451" w:rsidRDefault="00D86451" w:rsidP="00D864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D86451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2,17%</w:t>
                  </w:r>
                </w:p>
              </w:tc>
            </w:tr>
            <w:tr w:rsidR="00D86451" w:rsidRPr="00D86451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6451" w:rsidRPr="00D86451" w:rsidRDefault="00D86451" w:rsidP="00D864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D86451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NOV/2019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6451" w:rsidRPr="00D86451" w:rsidRDefault="00D86451" w:rsidP="00D864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D86451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2,13%</w:t>
                  </w:r>
                </w:p>
              </w:tc>
            </w:tr>
            <w:tr w:rsidR="00D86451" w:rsidRPr="00D86451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6451" w:rsidRPr="00D86451" w:rsidRDefault="00D86451" w:rsidP="00D864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D86451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DEZ/2019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6451" w:rsidRPr="00D86451" w:rsidRDefault="00D86451" w:rsidP="00D864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D86451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1,58%</w:t>
                  </w:r>
                </w:p>
              </w:tc>
            </w:tr>
            <w:tr w:rsidR="00D86451" w:rsidRPr="00D86451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6451" w:rsidRPr="00D86451" w:rsidRDefault="00D86451" w:rsidP="00D864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D86451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JAN/2020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6451" w:rsidRPr="00D86451" w:rsidRDefault="00D86451" w:rsidP="00D864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D86451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0,36%</w:t>
                  </w:r>
                </w:p>
              </w:tc>
            </w:tr>
            <w:tr w:rsidR="00D86451" w:rsidRPr="00D86451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6451" w:rsidRPr="00D86451" w:rsidRDefault="00D86451" w:rsidP="00D864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D86451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FEV/2020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6451" w:rsidRPr="00D86451" w:rsidRDefault="00D86451" w:rsidP="00D864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D86451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0,17%</w:t>
                  </w:r>
                </w:p>
              </w:tc>
            </w:tr>
          </w:tbl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  <w:t>CLÁUSULA QUINTA - COMPENSAÇÕES</w:t>
            </w:r>
          </w:p>
          <w:p w:rsidR="00D86451" w:rsidRPr="00D86451" w:rsidRDefault="00D86451" w:rsidP="00D864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Os aumentos ou reajustes espontâneos concedidos pelas empresas e não decorrentes de promoção</w:t>
            </w:r>
            <w:proofErr w:type="gramStart"/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poderão</w:t>
            </w:r>
            <w:proofErr w:type="gramEnd"/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ser compensados.</w:t>
            </w:r>
          </w:p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D86451" w:rsidRPr="00D86451" w:rsidRDefault="00D86451" w:rsidP="00D86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PAGAMENTO DE SALÁRIO – FORMAS E PRAZOS</w:t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</w:r>
          </w:p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  <w:t>CLÁUSULA SEXT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 - SALÁRIO MÍNIMO PROFISSIONAL</w:t>
            </w:r>
          </w:p>
          <w:p w:rsidR="00D86451" w:rsidRPr="00D86451" w:rsidRDefault="00D86451" w:rsidP="00D86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Ficam instituídos os seguintes pisos salariais em</w:t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1º de Março de 2020</w:t>
            </w: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:</w:t>
            </w:r>
          </w:p>
          <w:p w:rsidR="00D86451" w:rsidRPr="00D86451" w:rsidRDefault="00D86451" w:rsidP="00D86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a) Empregados em Geral e Comissionistas: </w:t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R$ 1.361,35 (</w:t>
            </w:r>
            <w:proofErr w:type="gramStart"/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Mil, trezentos e sessenta e</w:t>
            </w:r>
            <w:proofErr w:type="gramEnd"/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um reais e trinta e cinco centavos);</w:t>
            </w:r>
          </w:p>
          <w:p w:rsidR="00D86451" w:rsidRPr="00D86451" w:rsidRDefault="00D86451" w:rsidP="00D86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b) Empregados em Serviço de Limpeza: </w:t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R$ 1.335,37 (</w:t>
            </w:r>
            <w:proofErr w:type="gramStart"/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Mil, trezentos e trinta e</w:t>
            </w:r>
            <w:proofErr w:type="gramEnd"/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cinco reais e trinta e sete centavos).</w:t>
            </w:r>
          </w:p>
          <w:p w:rsidR="00D86451" w:rsidRPr="00D86451" w:rsidRDefault="00D86451" w:rsidP="00D86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t-BR"/>
              </w:rPr>
              <w:t>Parágrafo Único:</w:t>
            </w: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Fica estabelecido que os pisos fixados no caput da presente cláusula servirão de base de cálculo para a fixação dos novos pisos na próxima data base que será em 1º de Março de 2021.</w:t>
            </w:r>
          </w:p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  <w:t>CLÁUSULA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SÉTIMA - PAGAMENTO DE SALÁRIOS</w:t>
            </w:r>
          </w:p>
          <w:p w:rsidR="00D86451" w:rsidRPr="00D86451" w:rsidRDefault="00D86451" w:rsidP="00D864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Os salários, as horas extras e as comissões deverão ser pagos de uma única vez, até o quinto dia útil do mês subsequente ao vencido.</w:t>
            </w:r>
          </w:p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  <w:t>CLÁUSULA OIT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AVA - SALÁRIOS EM SEXTAS-FEIRAS</w:t>
            </w:r>
          </w:p>
          <w:p w:rsidR="00D86451" w:rsidRPr="00D86451" w:rsidRDefault="00D86451" w:rsidP="00D864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Em se tratando de pagamento de salários e rescisões de contrato nas sextas-feiras, ou véspera de feriados, deverão </w:t>
            </w:r>
            <w:proofErr w:type="gramStart"/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ser,</w:t>
            </w:r>
            <w:proofErr w:type="gramEnd"/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os mesmos, feitos em moeda corrente nacional, salvo se a empresa adotar o sistema de depósito bancário.</w:t>
            </w:r>
          </w:p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lastRenderedPageBreak/>
              <w:t>CLÁUSULA NONA - RECIBO DE SALÁ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RIOS</w:t>
            </w:r>
          </w:p>
          <w:p w:rsidR="00D86451" w:rsidRPr="00D86451" w:rsidRDefault="00D86451" w:rsidP="00D864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 empresas fornecerão a seus empregados, no ato do pagamento dos salários, discriminativos dos pagamentos e descontos efetuados, através de cópia de recibos ou de envelopes de pagamento, onde conste:</w:t>
            </w:r>
          </w:p>
          <w:p w:rsidR="00D86451" w:rsidRPr="00D86451" w:rsidRDefault="00D86451" w:rsidP="00D864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86451" w:rsidRPr="00D86451" w:rsidRDefault="00D86451" w:rsidP="00D86451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</w:t>
            </w:r>
            <w:proofErr w:type="gramEnd"/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)     o número de horas normais e extras trabalhadas;</w:t>
            </w:r>
          </w:p>
          <w:p w:rsidR="00D86451" w:rsidRPr="00D86451" w:rsidRDefault="00D86451" w:rsidP="00D86451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b)</w:t>
            </w:r>
            <w:proofErr w:type="gramEnd"/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    o total das comissões e os percentuais destas.</w:t>
            </w:r>
          </w:p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  <w:t>CLÁUSULA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DÉCIMA - RECIBOS DE DOCUMENTOS</w:t>
            </w:r>
          </w:p>
          <w:p w:rsidR="00D86451" w:rsidRPr="00D86451" w:rsidRDefault="00D86451" w:rsidP="00D864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Os empregadores fornecerão a </w:t>
            </w:r>
            <w:proofErr w:type="gramStart"/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seus empregados comprovante de recebimento de quaisquer documentos</w:t>
            </w:r>
            <w:proofErr w:type="gramEnd"/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que por estes lhes sejam entregues.</w:t>
            </w:r>
          </w:p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  <w:t>CLÁUSULA DÉCIMA PRIM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EIRA - PAGAMENTO DAS DIFERENÇAS</w:t>
            </w:r>
          </w:p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As diferenças </w:t>
            </w:r>
            <w:proofErr w:type="gramStart"/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salariais decorrentes da aplicação da presente Convenção Coletiva</w:t>
            </w:r>
            <w:proofErr w:type="gramEnd"/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deverão ser pagas, em seu respectivo valor, conjuntamente com a folha de pagamento do mês de </w:t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Outubro de 2020</w:t>
            </w: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 Expirado este prazo as diferenças deverão ser pagas corrigidas pela tabela de débitos trabalhistas da data do débito até a data do efetivo pagamento.</w:t>
            </w:r>
          </w:p>
          <w:p w:rsidR="00D86451" w:rsidRPr="00D86451" w:rsidRDefault="00D86451" w:rsidP="00D86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D86451" w:rsidRPr="00D86451" w:rsidRDefault="00D86451" w:rsidP="00D86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ISONOMIA SALARIAL</w:t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</w:r>
          </w:p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CLÁUSULA DÉCIM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 SEGUNDA - SALÁRIO DO SUCESSOR</w:t>
            </w:r>
          </w:p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Admitido empregado para a função de outro demitido sem justa causa, será garantido àquele salário igual ao do empregado de menor salário na função, sem considerar vantagens pessoais.</w:t>
            </w:r>
          </w:p>
          <w:p w:rsidR="00D86451" w:rsidRPr="00D86451" w:rsidRDefault="00D86451" w:rsidP="00D864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D86451" w:rsidRPr="00D86451" w:rsidRDefault="00D86451" w:rsidP="00D86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DESCONTOS SALARIAIS</w:t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</w:r>
          </w:p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  <w:t>CLÁUSULA DÉCIMA TERCEIRA - DESCONTO DO REPOUS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O REMUNERADOA</w:t>
            </w:r>
          </w:p>
          <w:p w:rsidR="00D86451" w:rsidRPr="00D86451" w:rsidRDefault="00D86451" w:rsidP="00D864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 empresas não descontarão o repouso semanal remunerado do empregado, ou feriado, quando o mesmo apresentando-se atrasado for admitido ao serviço naquele dia.</w:t>
            </w:r>
          </w:p>
          <w:p w:rsidR="00D86451" w:rsidRPr="00D86451" w:rsidRDefault="00D86451" w:rsidP="00D864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D86451" w:rsidRPr="00D86451" w:rsidRDefault="00D86451" w:rsidP="00D86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OUTRAS NORMAS REFERENTES A SALÁRIOS, REAJUSTES, PAGAMENTOS E CRITÉRIOS PARA CÁLCULO</w:t>
            </w:r>
            <w:proofErr w:type="gramStart"/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</w:r>
            <w:proofErr w:type="gramEnd"/>
          </w:p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  <w:t>CLÁUSULA DÉCIMA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QUARTA - CHEQUES SEM COBERTURA</w:t>
            </w:r>
          </w:p>
          <w:p w:rsidR="00D86451" w:rsidRPr="00D86451" w:rsidRDefault="00D86451" w:rsidP="00D864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Impossibilidade de as empresas descontarem de seus funcionários, que exerçam função de caixa, valores relativos a cheques sem cobertura de fundos ou fraudulentamente emitidos, desde que cumpridas </w:t>
            </w:r>
            <w:proofErr w:type="gramStart"/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</w:t>
            </w:r>
            <w:proofErr w:type="gramEnd"/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formalidades exigidas pelo empregador, para aceitação de cheques.</w:t>
            </w:r>
          </w:p>
          <w:p w:rsidR="00D86451" w:rsidRPr="00D86451" w:rsidRDefault="00D86451" w:rsidP="00D864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lastRenderedPageBreak/>
              <w:br/>
              <w:t>CLÁUSULA DÉCIMA QUINTA - COMISSIONISTAS - CÁLCULOS</w:t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</w: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 gratificação natalina, as férias e parcelas rescisórias dos empregados comissionistas serão calculadas com base nas comissões auferidas nos últimos doze meses, garantida a correção monetária de cada uma das parcelas, com base na variação do INPC ocorrida no período.</w:t>
            </w:r>
          </w:p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  <w:t>CLÁUSULA DÉCIMA SEXTA - PAGAMENTO DO REPOU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SO E FERIADO DOS COMISSIONISTAS</w:t>
            </w:r>
          </w:p>
          <w:p w:rsidR="00D86451" w:rsidRPr="00D86451" w:rsidRDefault="00D86451" w:rsidP="00D864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 pagamento dos repousos remunerados e feriados, devidos aos empregados comissionistas, tomará por base o total das comissões auferidas no mês, dividido pelos dias efetivamente trabalhados e multiplicados pelos domingos e feriados a que fizer jus.</w:t>
            </w:r>
          </w:p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  <w:t>CLÁUSULA DÉCIM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 SÉTIMA - RECOLHIMENTO DO FGTS</w:t>
            </w:r>
          </w:p>
          <w:p w:rsidR="00D86451" w:rsidRPr="00D86451" w:rsidRDefault="00D86451" w:rsidP="00D864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 empresas recolherão o FGTS com base no total da remuneração do empregado, devendo entregar aos mesmos os extratos fornecidos pelo banco.</w:t>
            </w:r>
          </w:p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  <w:t>CLÁUSULA DÉCIMA OITAVA - IGUALDADE S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ALARIAL</w:t>
            </w:r>
          </w:p>
          <w:p w:rsidR="00D86451" w:rsidRPr="00D86451" w:rsidRDefault="00D86451" w:rsidP="00D864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Não poderá haver desigualdade salarial entre homens e mulheres que prestem serviço ao mesmo empregador, exercendo função idêntica, com o mesmo tempo de serviço.</w:t>
            </w:r>
          </w:p>
          <w:p w:rsidR="00D86451" w:rsidRPr="00D86451" w:rsidRDefault="00D86451" w:rsidP="00D864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D86451" w:rsidRPr="00D86451" w:rsidRDefault="00D86451" w:rsidP="00D86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GRATIFICAÇÕES, ADICIONAIS, AUXÍLIOS E OUTROS</w:t>
            </w:r>
            <w:proofErr w:type="gramStart"/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</w:r>
            <w:proofErr w:type="gramEnd"/>
          </w:p>
          <w:p w:rsidR="00D86451" w:rsidRPr="00D86451" w:rsidRDefault="00D86451" w:rsidP="00D86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13º SALÁRIO</w:t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</w:r>
          </w:p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  <w:t>CLÁUSULA DÉCIMA NONA -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ADIANTAMENTO DO 13º NAS FÉRIAS</w:t>
            </w:r>
          </w:p>
          <w:p w:rsidR="00D86451" w:rsidRPr="00D86451" w:rsidRDefault="00D86451" w:rsidP="00D864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 empresas pagarão 50% (cinquenta por cento) do 13º salário aos seus empregados que o requeiram até 05 (cinco) dias após o recebimento do aviso de férias, salvo em caso de férias coletivas.</w:t>
            </w:r>
          </w:p>
          <w:p w:rsidR="00D86451" w:rsidRPr="00D86451" w:rsidRDefault="00D86451" w:rsidP="00D864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D86451" w:rsidRPr="00D86451" w:rsidRDefault="00D86451" w:rsidP="00D86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GRATIFICAÇÃO DE FUNÇÃO</w:t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</w:r>
          </w:p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  <w:t>CLÁUSULA VIGÉSIMA - QUEBRA-DE-CAIXA</w:t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</w: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Concessão de um adicional de 10% (dez por cento)</w:t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 salário efetivamente percebido, a todos os empregados que exerçam a função de caixa, exclusivamente, ficando ajustado que estes valores não farão parte integrante do salário do empregado para qualquer efeito legal.</w:t>
            </w:r>
          </w:p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D86451" w:rsidRPr="00D86451" w:rsidRDefault="00D86451" w:rsidP="00D86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ADICIONAL DE HORA-EXTRA</w:t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</w:r>
          </w:p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lastRenderedPageBreak/>
              <w:t>CLÁUSULA V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IGÉSIMA PRIMEIRA - HORAS EXTRAS</w:t>
            </w:r>
          </w:p>
          <w:p w:rsidR="00D86451" w:rsidRPr="00D86451" w:rsidRDefault="00D86451" w:rsidP="00D864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 horas extras serão remuneradas com um acréscimo de 50% (cinquenta por cento) para as duas primeiras horas além da jornada, e de 100% (cem por cento) para as demais.</w:t>
            </w:r>
          </w:p>
          <w:p w:rsidR="00D86451" w:rsidRPr="00D86451" w:rsidRDefault="00D86451" w:rsidP="00D864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  <w:t>CLÁUSULA VIGÉSIMA SEGUNDA - HORAS EXTRAS DO COMISSIONISTA</w:t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</w: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 remuneração da hora extra do empregado comissionista tomará por base o valor das comissões auferido no mês, dividido pelo número de horas trabalhadas no mês, pagando-se o adicional conforme previsto nesta convenção.</w:t>
            </w:r>
          </w:p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  <w:t>CLÁUSULA VIGÉSIMA TERCEIRA - HORA EXTRA DO CAIXA</w:t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</w: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 horas extras despendidas na conferência de caixa, quando realizada após a jornada normal de trabalho, deverão ser pagas com a aplicação do percentual estabelecido nesta convenção.</w:t>
            </w:r>
          </w:p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D86451" w:rsidRPr="00D86451" w:rsidRDefault="00D86451" w:rsidP="00D86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ADICIONAL DE TEMPO DE SERVIÇO</w:t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</w:r>
          </w:p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  <w:t>CLÁUSULA VIGÉSIMA QUARTA - QUINQUÊNIOS</w:t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</w: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Aos integrantes da categoria profissional será concedido um adicional de 3% (três por cento) por quinquênio de serviço na mesma empresa, percentual este que incidirá sobre o salário efetivamente percebido, independente da forma de remuneração.</w:t>
            </w:r>
          </w:p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D86451" w:rsidRPr="00D86451" w:rsidRDefault="00D86451" w:rsidP="00D86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OUTROS ADICIONAIS</w:t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</w:r>
          </w:p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  <w:t>CLÁUSULA VIGÉSIMA QUINTA - VALE TRANSPORTE</w:t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</w: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 empresas ficam obrigadas a fornecer a seus empregados o vale transporte nos termos da Lei 7.619/87.</w:t>
            </w:r>
          </w:p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D86451" w:rsidRPr="00D86451" w:rsidRDefault="00D86451" w:rsidP="00D86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AUXÍLIO CRECHE</w:t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</w:r>
          </w:p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  <w:t>CL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ÁUSULA VIGÉSIMA SEXTA - CRECHES</w:t>
            </w:r>
          </w:p>
          <w:p w:rsidR="00D86451" w:rsidRPr="00D86451" w:rsidRDefault="00D86451" w:rsidP="00D864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As empresas que não mantiverem creches junto ao estabelecimento ou de forma conveniada pagarão a seus empregados por filho menor de </w:t>
            </w:r>
            <w:proofErr w:type="gramStart"/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06 (seis) anos, auxílio</w:t>
            </w:r>
            <w:proofErr w:type="gramEnd"/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mensal no valor equivalente a 0,10 (um décimo) do salário normativo da categoria profissional, independente de qualquer comprovação de despesa.</w:t>
            </w:r>
          </w:p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D86451" w:rsidRPr="00D86451" w:rsidRDefault="00D86451" w:rsidP="00D86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CONTRATO DE TRABALHO – ADMISSÃO, DEMISSÃO, MODALIDADES</w:t>
            </w:r>
            <w:proofErr w:type="gramStart"/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</w:r>
            <w:proofErr w:type="gramEnd"/>
          </w:p>
          <w:p w:rsidR="00D86451" w:rsidRPr="00D86451" w:rsidRDefault="00D86451" w:rsidP="00D86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NORMAS PARA ADMISSÃO/CONTRATAÇÃO</w:t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</w:r>
          </w:p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  <w:t>CLÁUSULA VIGÉSIMA SÉTIMA - ANOTAÇÃO DA CTPS DOS COMISSIONISTAS</w:t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</w: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As empresas anotarão na CTPS de seus empregados, ou no correspondente </w:t>
            </w: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instrumento contratual, o percentual ajustado para o empregado comissionista.</w:t>
            </w:r>
          </w:p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  <w:t>CLÁUSULA VIGÉSIMA OITAVA - CONTRATO DE EXPERIÊNCIA</w:t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</w: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O contrato de experiência não poderá ser celebrado por prazo inferior a 15 (quinze) dias, devendo as empresas </w:t>
            </w:r>
            <w:proofErr w:type="gramStart"/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fornecerem</w:t>
            </w:r>
            <w:proofErr w:type="gramEnd"/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cópias do mesmo ao empregado no ato de admissão.</w:t>
            </w:r>
          </w:p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  <w:t>CLÁUSULA VIGÉSIMA NONA - ANOTAÇÃO DE FUNÇÃO NA CTPS</w:t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</w: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 empresas anotarão na carteira de trabalho de seus empregados a função efetivamente por eles exercida no estabelecimento.</w:t>
            </w:r>
          </w:p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D86451" w:rsidRPr="00D86451" w:rsidRDefault="00D86451" w:rsidP="00D86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DESLIGAMENTO/DEMISSÃO</w:t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</w:r>
          </w:p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  <w:t>C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LÁUSULA TRIGÉSIMA - JUSTA CAUSA</w:t>
            </w:r>
          </w:p>
          <w:p w:rsidR="00D86451" w:rsidRPr="00D86451" w:rsidRDefault="00D86451" w:rsidP="00D864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 empresas notificarão por escrito ao empregado a justa causa invocada para a rescisão contratual.</w:t>
            </w:r>
          </w:p>
          <w:p w:rsidR="00D86451" w:rsidRPr="00D86451" w:rsidRDefault="00D86451" w:rsidP="00D864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  <w:t>CLÁUSULA TRIGÉSIMA PRIMEIRA - HOMOLOGAÇÃO DO TERMO RESCISÓRIO</w:t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</w:r>
            <w:r w:rsidRPr="00D8645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  <w:t xml:space="preserve">A pedido do empregado, a ser exercido por meio de requerimento pessoalmente entregue na entidade profissional convenente ou na empresa, será obrigatória a assistência à homologação quando do pedido de demissão ou da rescisão do contrato de trabalho, a trabalhador com mais de </w:t>
            </w:r>
            <w:proofErr w:type="gramStart"/>
            <w:r w:rsidRPr="00D8645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  <w:t>1</w:t>
            </w:r>
            <w:proofErr w:type="gramEnd"/>
            <w:r w:rsidRPr="00D8645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  <w:t>um) ano de serviço na empresa.</w:t>
            </w:r>
          </w:p>
          <w:p w:rsidR="00D86451" w:rsidRPr="00D86451" w:rsidRDefault="00D86451" w:rsidP="00D86451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t-BR"/>
              </w:rPr>
              <w:t>Parágrafo Único – No ato da homologação as empresas deverão apresentar os documentos constantes no art. 22 da IN SRT/MTE nº 15/2010.</w:t>
            </w:r>
          </w:p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D86451" w:rsidRPr="00D86451" w:rsidRDefault="00D86451" w:rsidP="00D86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AVISO PRÉVIO</w:t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</w:r>
          </w:p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  <w:t>CLÁUSULA TRIGÉSIMA SEGUNDA - OBTENÇÃO NOVO EMPREGO</w:t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</w: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 empregado que, em cumprimento do aviso prévio dado pelo empregador, provar a obtenção de novo emprego, terá direito de se desligar da empresa de imediato, percebendo os dias trabalhados já no curso do aviso prévio, sem prejuízo das parcelas rescisórias.</w:t>
            </w:r>
          </w:p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  <w:t>CLÁUSULA TRIGÉSIMA TERCEIRA - AVISO PRÉVIO PROPORCIONAL</w:t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</w: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Fica assegurado aos integrantes da categoria profissional um aviso prévio de 30 (trinta) dias acrescido de mais 05 (cinco) dias indenizados por ano de serviço ou fração igual ou superior a 06 (seis) meses de serviço na mesma empresa, não podendo ser esta indenização superior a 30 (trinta) dias.</w:t>
            </w:r>
          </w:p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lastRenderedPageBreak/>
              <w:t xml:space="preserve">CLÁUSULA TRIGÉSIMA QUARTA - REDUÇÃO DA JORNADA NO AVISO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PRÉVIO</w:t>
            </w:r>
          </w:p>
          <w:p w:rsidR="00D86451" w:rsidRPr="00D86451" w:rsidRDefault="00D86451" w:rsidP="00D864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 empregado, durante o aviso prévio, poderá escolher a redução de 02 (duas) horas no início ou no fim da jornada de trabalho, caso não seja dispensado do cumprimento do mesmo.</w:t>
            </w:r>
          </w:p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  <w:t xml:space="preserve">CLÁUSULA TRIGÉSIMA QUINTA - </w:t>
            </w:r>
            <w:proofErr w:type="gramStart"/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DISPENSA</w:t>
            </w:r>
            <w:proofErr w:type="gramEnd"/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DO CUMPRIMENTO DO AVISO PRÉVIO</w:t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</w: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Os empregadores que exigirem de seus empregados o cumprimento do aviso prévio, sem comparecimento ao trabalho, deverão fazê-lo por escrito, no verso do próprio aviso.</w:t>
            </w:r>
          </w:p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  <w:t>CLÁUSULA TRIGÉSIMA SEXTA - ALTERAÇÕES NAS CONDIÇ</w:t>
            </w:r>
            <w:r w:rsidR="00D078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ÕES DE TRABALHO NO AVISO PRÉVIO</w:t>
            </w:r>
          </w:p>
          <w:p w:rsidR="00D86451" w:rsidRPr="00D86451" w:rsidRDefault="00D86451" w:rsidP="00D864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Ficam proibidas alterações nas condições de trabalho, inclusive no local de trabalho, durante o aviso prévio, dado por qualquer das partes, salvo em caso de reversão ao cargo efetivo de </w:t>
            </w:r>
            <w:proofErr w:type="spellStart"/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exercente</w:t>
            </w:r>
            <w:proofErr w:type="spellEnd"/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de cargo de confiança, </w:t>
            </w:r>
            <w:proofErr w:type="gramStart"/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sob pena</w:t>
            </w:r>
            <w:proofErr w:type="gramEnd"/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de rescisão imediata do contrato de trabalho, respondendo o empregador pelo pagamento do restante do aviso prévio.</w:t>
            </w:r>
          </w:p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D86451" w:rsidRPr="00D86451" w:rsidRDefault="00D86451" w:rsidP="00D86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ESTÁGIO/APRENDIZAGEM</w:t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</w:r>
          </w:p>
          <w:p w:rsidR="00D86451" w:rsidRPr="00D86451" w:rsidRDefault="00D86451" w:rsidP="00D078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  <w:t>CLÁUSULA TRIGÉSIMA SÉTIMA - ESTAGIÁRIOS</w:t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</w: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Fica estabelecido que as empresas que contratarem estagiários </w:t>
            </w:r>
            <w:proofErr w:type="gramStart"/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deverão</w:t>
            </w:r>
            <w:proofErr w:type="gramEnd"/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comunicar ao sindicato profissional tal fato, sendo que somente poderão contratar estagiários no percentual máximo de 10% (dez por cento) do seu quadro de empregados.</w:t>
            </w:r>
          </w:p>
          <w:p w:rsidR="00D86451" w:rsidRPr="00D86451" w:rsidRDefault="00D86451" w:rsidP="00D86451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Parágrafo Único - </w:t>
            </w: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Fica estabelecido que os estagiários contratados </w:t>
            </w:r>
            <w:proofErr w:type="gramStart"/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deverão</w:t>
            </w:r>
            <w:proofErr w:type="gramEnd"/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exercer atividades que estão relacionadas com a sua formação profissional e curricular.</w:t>
            </w:r>
          </w:p>
          <w:p w:rsidR="00D86451" w:rsidRPr="00D86451" w:rsidRDefault="00D86451" w:rsidP="00D078D1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D86451" w:rsidRPr="00D86451" w:rsidRDefault="00D86451" w:rsidP="00D86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OUTRAS NORMAS REFERENTES </w:t>
            </w:r>
            <w:proofErr w:type="gramStart"/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</w:t>
            </w:r>
            <w:proofErr w:type="gramEnd"/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ADMISSÃO, DEMISSÃO E MODALIDADES DE CONTRATAÇÃO</w:t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</w:r>
          </w:p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  <w:t>CLÁUSULA TRIGÉSIM</w:t>
            </w:r>
            <w:r w:rsidR="00D078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 OITAVA - CONFERÊNCIA DE CAIXA</w:t>
            </w:r>
          </w:p>
          <w:p w:rsidR="00D86451" w:rsidRPr="00D86451" w:rsidRDefault="00D86451" w:rsidP="00D864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Obrigação de a conferência de caixa ser procedida à vista do empregado por ela responsável, </w:t>
            </w:r>
            <w:proofErr w:type="gramStart"/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sob pena</w:t>
            </w:r>
            <w:proofErr w:type="gramEnd"/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de resultar inimputável a este qualquer irregularidade ou diferença.</w:t>
            </w:r>
          </w:p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  <w:t>CLÁUSULA TRIGÉSIMA NONA - CÓPIA DO CONTRATO DE TRA</w:t>
            </w:r>
            <w:r w:rsidR="00D078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BALHO</w:t>
            </w:r>
          </w:p>
          <w:p w:rsidR="00D86451" w:rsidRPr="00D86451" w:rsidRDefault="00D86451" w:rsidP="00D864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 empresas fornecerão a seus empregados a cópia do contrato de trabalho, desde que o mesmo não se possa conter por inteiro nas anotações da CTPS.</w:t>
            </w:r>
          </w:p>
          <w:p w:rsidR="00D86451" w:rsidRPr="00D86451" w:rsidRDefault="00D86451" w:rsidP="00D078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  <w:t>CLÁUSULA QUADRAGÉSIMA - RELAÇÃO DE SALÁRIOS</w:t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</w: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As empresas entregarão ao empregado demitido, quando requerido, a relação de salários durante o período trabalhado ou incorporado, na Relação de Salários de Contribuição (RSC) de acordo com o formulário oficial do órgão da Previdência Social, no prazo de 15 (quinze) dias após o vencimento do aviso prévio.</w:t>
            </w:r>
          </w:p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  <w:t>CLÁUSULA QUADRAGÉSIMA PRIMEIRA</w:t>
            </w:r>
            <w:r w:rsidR="00D078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- INFORME ANUAL DE RENDIMENTOS</w:t>
            </w:r>
          </w:p>
          <w:p w:rsidR="00D86451" w:rsidRPr="00D86451" w:rsidRDefault="00D86451" w:rsidP="00D864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 empresas fornecerão a seus empregados o Informe Anual de Rendimentos, para fins de imposto de renda.</w:t>
            </w:r>
          </w:p>
          <w:p w:rsidR="00D86451" w:rsidRPr="00D86451" w:rsidRDefault="00D86451" w:rsidP="00D864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  <w:t>CLÁUSULA QUADRAGÉSIMA SEGUNDA - R</w:t>
            </w:r>
            <w:r w:rsidR="00D078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ELAÇÃO DE ADMISSÕES E DEMISSÕES</w:t>
            </w:r>
          </w:p>
          <w:p w:rsidR="00D86451" w:rsidRPr="00D86451" w:rsidRDefault="00D86451" w:rsidP="00D864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 Sindicato dos Empregados poderá solicitar às empresas da categoria econômica, sempre que julgar necessário, o fornecimento da CAGED (Cadastro Geral de Empregados e Desempregados), bem como a relação nominal dos Estagiários contratados.</w:t>
            </w:r>
          </w:p>
          <w:p w:rsidR="00D86451" w:rsidRPr="00D86451" w:rsidRDefault="00D86451" w:rsidP="00D864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D86451" w:rsidRPr="00D86451" w:rsidRDefault="00D86451" w:rsidP="00D864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Parágrafo Único – </w:t>
            </w: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Protocolada a solicitação, por qualquer modo, a empresa fica obrigada a atendê-la no prazo máximo de 10 (dez) dias</w:t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.</w:t>
            </w:r>
          </w:p>
          <w:p w:rsidR="00D078D1" w:rsidRPr="00D86451" w:rsidRDefault="00D86451" w:rsidP="00D078D1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86451" w:rsidRPr="00D86451" w:rsidRDefault="00D86451" w:rsidP="00D86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RELAÇÕES DE TRABALHO – CONDIÇÕES DE TRABALHO, NORMAS DE PESSOAL E ESTABILIDADES</w:t>
            </w:r>
            <w:proofErr w:type="gramStart"/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</w:r>
            <w:proofErr w:type="gramEnd"/>
          </w:p>
          <w:p w:rsidR="00D86451" w:rsidRPr="00D86451" w:rsidRDefault="00D86451" w:rsidP="00D86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ESTABILIDADE MÃE</w:t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</w:r>
          </w:p>
          <w:p w:rsidR="00D86451" w:rsidRPr="00D86451" w:rsidRDefault="00D86451" w:rsidP="00D078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  <w:t>CLÁUSULA QUADRAGÉSIMA TERCEIRA - ESTABILIDADE PARA A GESTANTE</w:t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</w: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À empregada gestante será assegurada a estabilidade no emprego durante a gravidez a até 90 (noventa) dias após o retorno do benefício previdenciário.</w:t>
            </w:r>
          </w:p>
          <w:p w:rsid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D078D1" w:rsidRPr="00D86451" w:rsidRDefault="00D078D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D86451" w:rsidRPr="00D86451" w:rsidRDefault="00D86451" w:rsidP="00D86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ESTABILIDADE ACIDENTADOS/PORTADORES DOENÇA PROFISSIONAL</w:t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</w:r>
          </w:p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  <w:t>CLÁUSULA QUADRAGÉSIMA QUAR</w:t>
            </w:r>
            <w:r w:rsidR="00D078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TA - ESTABILIDADE DO ACIDENTADO</w:t>
            </w:r>
          </w:p>
          <w:p w:rsidR="00D86451" w:rsidRPr="00D86451" w:rsidRDefault="00D86451" w:rsidP="00D864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Aos empregados afastados por motivo de acidente de trabalho, será assegurada a estabilidade provisória nos termos do artigo 118 da Lei nº 8.213 de 24.07.91.</w:t>
            </w:r>
          </w:p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D86451" w:rsidRPr="00D86451" w:rsidRDefault="00D86451" w:rsidP="00D86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ESTABILIDADE APOSENTADORIA</w:t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</w:r>
          </w:p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  <w:t>CLÁUSULA QUADRAGÉSIMA QU</w:t>
            </w:r>
            <w:r w:rsidR="00D078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INTA - ESTABILIDADE APOSENTANDO</w:t>
            </w:r>
          </w:p>
          <w:p w:rsidR="00D86451" w:rsidRPr="00D86451" w:rsidRDefault="00D86451" w:rsidP="00D864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Fica assegurada a estabilidade no emprego no período de 12 (doze) meses anteriores à aposentadoria por idade, por tempo de serviço especial, desde que haja comunicação escrita à empresa, pelo interessado.</w:t>
            </w:r>
          </w:p>
          <w:p w:rsidR="00D86451" w:rsidRPr="00D86451" w:rsidRDefault="00D86451" w:rsidP="00D864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D86451" w:rsidRPr="00D86451" w:rsidRDefault="00D86451" w:rsidP="00D86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lastRenderedPageBreak/>
              <w:t>OUTRAS NORMAS REFERENTES A CONDIÇÕES PARA O EXERCÍCIO DO TRABALHO</w:t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</w:r>
          </w:p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  <w:t xml:space="preserve">CLÁUSULA </w:t>
            </w:r>
            <w:r w:rsidR="00D078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QUADRAGÉSIMA SEXTA - MAQUILAGEM</w:t>
            </w:r>
          </w:p>
          <w:p w:rsidR="00D86451" w:rsidRPr="00D86451" w:rsidRDefault="00D86451" w:rsidP="00D864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 empresas que exigirem que as empregadas trabalhem maquiladas</w:t>
            </w:r>
            <w:proofErr w:type="gramStart"/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fornecerão</w:t>
            </w:r>
            <w:proofErr w:type="gramEnd"/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o material necessário adequado à tez da empregada.</w:t>
            </w:r>
          </w:p>
          <w:p w:rsidR="00D86451" w:rsidRPr="00D86451" w:rsidRDefault="00D86451" w:rsidP="00D864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D86451" w:rsidRPr="00D86451" w:rsidRDefault="00D86451" w:rsidP="00D86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OUTRAS NORMAS DE PESSOAL</w:t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</w:r>
          </w:p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  <w:t>CLÁUSULA QUADRAGÉ</w:t>
            </w:r>
            <w:r w:rsidR="00D078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SIMA SÉTIMA - DEVOLUÇÃO DA CTPS</w:t>
            </w:r>
          </w:p>
          <w:p w:rsidR="00D86451" w:rsidRPr="00D86451" w:rsidRDefault="00D86451" w:rsidP="00D864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 empresas devolverão a carteira de trabalho do empregado devidamente anotada, no prazo de 48 (quarenta e oito) horas de sua entrega ao empregador.</w:t>
            </w:r>
          </w:p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D86451" w:rsidRPr="00D86451" w:rsidRDefault="00D86451" w:rsidP="00D86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JORNADA DE TRABALHO – DURAÇÃO, DISTRIBUIÇÃO, CONTROLE, FALTAS</w:t>
            </w:r>
            <w:proofErr w:type="gramStart"/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</w:r>
            <w:proofErr w:type="gramEnd"/>
          </w:p>
          <w:p w:rsidR="00D86451" w:rsidRPr="00D86451" w:rsidRDefault="00D86451" w:rsidP="00D86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DURAÇÃO E HORÁRIO</w:t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</w:r>
          </w:p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  <w:t xml:space="preserve">CLÁUSULA QUADRAGÉSIMA </w:t>
            </w:r>
            <w:proofErr w:type="gramStart"/>
            <w:r w:rsidR="00D078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OITAVA - BALANÇOS E INVENTÁRIOS</w:t>
            </w:r>
            <w:proofErr w:type="gramEnd"/>
          </w:p>
          <w:p w:rsidR="00D86451" w:rsidRPr="00D86451" w:rsidRDefault="00D86451" w:rsidP="00D864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Quando a empresa realizar balanços ou inventários, deverá fazê-los dentro do horário normal de trabalho, ou quando realizados fora do horário normal, </w:t>
            </w:r>
            <w:proofErr w:type="gramStart"/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</w:t>
            </w:r>
            <w:proofErr w:type="gramEnd"/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horas correspondentes deverão ser pagas com o adicional previsto nesta convenção.</w:t>
            </w:r>
          </w:p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  <w:t>CLÁUSULA QUADRAGÉSIMA NONA - INTE</w:t>
            </w:r>
            <w:r w:rsidR="00D078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RVALO DE DESCANSO NA COMPUTAÇÃO</w:t>
            </w:r>
          </w:p>
          <w:p w:rsidR="00D86451" w:rsidRPr="00D86451" w:rsidRDefault="00D86451" w:rsidP="00D864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Fica assegurado a todos os integrantes da categoria profissional que trabalhem em computação, a cada 90 (noventa) minutos de trabalho, um intervalo de descanso de 10 (dez) minutos, sem compensação da duração da jornada normal.</w:t>
            </w:r>
          </w:p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</w:r>
            <w:proofErr w:type="gramStart"/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CLÁUSULA QUINQUAGÉSIMA - HO</w:t>
            </w:r>
            <w:r w:rsidR="00D078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RÁRIO DE FIM DE ANO</w:t>
            </w:r>
            <w:proofErr w:type="gramEnd"/>
          </w:p>
          <w:p w:rsidR="00D86451" w:rsidRPr="00D86451" w:rsidRDefault="00D86451" w:rsidP="00D864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Será assegurado a toda a categoria profissional suscitante um expediente único nos dias </w:t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24 e 31 de dezembro de 2020,</w:t>
            </w: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horário este que não poderá exceder das 18 (dezoito) horas.</w:t>
            </w:r>
          </w:p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D86451" w:rsidRPr="00D86451" w:rsidRDefault="00D86451" w:rsidP="00D86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COMPENSAÇÃO DE JORNADA</w:t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</w:r>
          </w:p>
          <w:p w:rsidR="00D86451" w:rsidRPr="00D86451" w:rsidRDefault="00D86451" w:rsidP="00D078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  <w:t>CLÁUSULA QUINQUAGÉSIMA PRIMEIRA - COMPENSAÇÃO HORÁRIA</w:t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</w: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 duração normal da jornada de trabalho poderá, para fins de adoção do regime de compensação horária de que trata o art. 59 da CLT, ser acrescida de horas suplementares em número não excedente a 02 (duas) horas, respeitada a seguinte sistemática:</w:t>
            </w:r>
          </w:p>
          <w:p w:rsidR="00D86451" w:rsidRPr="00D86451" w:rsidRDefault="00D86451" w:rsidP="00D86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</w:t>
            </w:r>
            <w:proofErr w:type="gramEnd"/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)   </w:t>
            </w: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O número máximo de horas extras a serem compensadas é limitada a 30 horas </w:t>
            </w: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mensais, por trabalhador;</w:t>
            </w:r>
          </w:p>
          <w:p w:rsidR="00D86451" w:rsidRPr="00D86451" w:rsidRDefault="00D86451" w:rsidP="00D86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b)</w:t>
            </w:r>
            <w:proofErr w:type="gramEnd"/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  </w:t>
            </w: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 regime de compensação horária referida na alínea “a” desta Cláusula poderá ocorrer até o último dia útil do mês seguinte ao de sua realização;</w:t>
            </w:r>
          </w:p>
          <w:p w:rsidR="00D86451" w:rsidRPr="00D86451" w:rsidRDefault="00D86451" w:rsidP="00D86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c)</w:t>
            </w:r>
            <w:proofErr w:type="gramEnd"/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  </w:t>
            </w: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 horas excedentes ao limite previsto na letra “a” da presente cláusula, serão pagas como extras e acrescidas do adicional previsto nesta convenção;</w:t>
            </w:r>
          </w:p>
          <w:p w:rsidR="00D86451" w:rsidRPr="00D86451" w:rsidRDefault="00D86451" w:rsidP="00D86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d)</w:t>
            </w:r>
            <w:proofErr w:type="gramEnd"/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  </w:t>
            </w: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 empresas que se utilizarem da compensação deverão adotar controle de ponto da carga horária do empregado;</w:t>
            </w:r>
          </w:p>
          <w:p w:rsidR="00D86451" w:rsidRPr="00D86451" w:rsidRDefault="00D86451" w:rsidP="00D86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</w:t>
            </w:r>
            <w:proofErr w:type="gramEnd"/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)   </w:t>
            </w: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 compensação dar-se-á sempre entre segunda-feira a sábado pela parte da manhã.</w:t>
            </w:r>
          </w:p>
          <w:p w:rsidR="00D86451" w:rsidRPr="00D86451" w:rsidRDefault="00D86451" w:rsidP="00D86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86451" w:rsidRPr="00D86451" w:rsidRDefault="00D86451" w:rsidP="00D86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Parágrafo Primeiro</w:t>
            </w: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- As horas de trabalho reduzidas na jornada, para posterior compensação, não poderão ser objeto de descontos salariais caso não venham a ser compensadas com respectivo aumento de jornada dentro do período previsto na alínea “b” desta cláusula, e nem poderão ser objeto de compensação nos meses subsequentes.</w:t>
            </w:r>
          </w:p>
          <w:p w:rsidR="00D86451" w:rsidRPr="00D86451" w:rsidRDefault="00D86451" w:rsidP="00D86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Parágrafo Segundo</w:t>
            </w: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- Havendo rescisão de contrato e se houver crédito a favor do empregado, as respectivas horas serão computadas e remuneradas com o adicional de horas extras previsto nesta convenção. Se houver débitos de horas do empregado para com o empregador, as horas não trabalhadas serão abonadas, sem qualquer desconto nas verbas a que o trabalhador tiver direito na rescisão de contrato de trabalho.</w:t>
            </w:r>
          </w:p>
          <w:p w:rsidR="00D86451" w:rsidRPr="00D86451" w:rsidRDefault="00D86451" w:rsidP="00D86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Parágrafo Terceiro</w:t>
            </w: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- A faculdade estabelecida no “caput” desta cláusula se aplica a todas as atividades inclusive aquelas consideradas insalubres, independentemente da autorização a que se refere o artigo 60 da CLT.</w:t>
            </w:r>
          </w:p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D86451" w:rsidRPr="00D86451" w:rsidRDefault="00D86451" w:rsidP="00D86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CONTROLE DA JORNADA</w:t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</w:r>
          </w:p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  <w:t>CLÁUSULA QUIN</w:t>
            </w:r>
            <w:r w:rsidR="00D078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QUAGÉSIMA SEGUNDA - LIVRO PONTO</w:t>
            </w:r>
          </w:p>
          <w:p w:rsidR="00D86451" w:rsidRPr="00D86451" w:rsidRDefault="00D86451" w:rsidP="00D864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 empresas que possuírem mais de 05 (cinco) empregados serão obrigadas a utilizar livro ponto ou cartão mecanizado, com a obrigatoriedade de o empregado registrar sua presença ao trabalho.</w:t>
            </w:r>
          </w:p>
          <w:p w:rsidR="00D86451" w:rsidRPr="00D86451" w:rsidRDefault="00D86451" w:rsidP="00D864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D86451" w:rsidRPr="00D86451" w:rsidRDefault="00D86451" w:rsidP="00D86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FALTAS</w:t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</w:r>
          </w:p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  <w:t>CLÁUSULA QUINQUAGÉSIMA TERCEIRA - ABON</w:t>
            </w:r>
            <w:r w:rsidR="00D078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O DE FALTA PARA CONSULTA MÉDICA</w:t>
            </w:r>
          </w:p>
          <w:p w:rsidR="00D86451" w:rsidRPr="00D86451" w:rsidRDefault="00D86451" w:rsidP="00D864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 empresas obrigam-se a abonar as faltas ao serviço do pai ou mãe, no caso de consulta médica ou interna</w:t>
            </w: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softHyphen/>
              <w:t xml:space="preserve">ções hospitalares de filhos menores de 07 (sete) anos de idade ou excepcionais, mediante comprovação médica. O benefício fica limitado a 06 </w:t>
            </w: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(seis) faltas  ao ano.</w:t>
            </w:r>
          </w:p>
          <w:p w:rsidR="00D86451" w:rsidRPr="00D86451" w:rsidRDefault="00D86451" w:rsidP="00D864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D86451" w:rsidRPr="00D86451" w:rsidRDefault="00D86451" w:rsidP="00D86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TURNOS ININTERRUPTOS DE REVEZAMENTO</w:t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</w:r>
          </w:p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  <w:t>CLÁUSULA QUINQUAGÉSIMA QUARTA - ABONO EMPREGADO ESTUDANTE</w:t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</w: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</w:p>
          <w:p w:rsidR="00D86451" w:rsidRPr="00D86451" w:rsidRDefault="00D86451" w:rsidP="00D864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Os </w:t>
            </w:r>
            <w:proofErr w:type="gramStart"/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empregados estudantes matriculados em escolas oficiais ou reconhecidas, em dia de realização de provas finais de cada semestre</w:t>
            </w:r>
            <w:proofErr w:type="gramEnd"/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ou quando da prestação de exames vestibulares serão dispensados de seus pontos durante meio turno, desde que comunicado o empregador, com 48 (quarenta e oito) horas antes e comprove a realização da prova até 48 (quarenta e oito) horas após.</w:t>
            </w:r>
          </w:p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D86451" w:rsidRPr="00D86451" w:rsidRDefault="00D86451" w:rsidP="00D86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JORNADAS ESPECIAIS (MULHERES, MENORES, ESTUDANTES</w:t>
            </w:r>
            <w:proofErr w:type="gramStart"/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)</w:t>
            </w:r>
            <w:proofErr w:type="gramEnd"/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</w:r>
          </w:p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  <w:t>CLÁUSULA QUINQUAGÉSIMA QUINTA - PROR</w:t>
            </w:r>
            <w:r w:rsidR="00D078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ROGAÇÃO DA JORNADA DO ESTUDANTE</w:t>
            </w:r>
          </w:p>
          <w:p w:rsidR="00D86451" w:rsidRPr="00D86451" w:rsidRDefault="00D86451" w:rsidP="00D864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O empregado estudante poderá rejeitar a prorrogação da jornada, caso ela venha a </w:t>
            </w:r>
            <w:proofErr w:type="spellStart"/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prejudicar-lhe</w:t>
            </w:r>
            <w:proofErr w:type="spellEnd"/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 frequência às aulas e/ou exames escolares.</w:t>
            </w:r>
          </w:p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D86451" w:rsidRPr="00D86451" w:rsidRDefault="00D86451" w:rsidP="00D86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OUTRAS DISPOSIÇÕES SOBRE JORNADA</w:t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</w:r>
          </w:p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  <w:t>CLÁUSULA QUINQUAGÉSIMA SEXTA - LAN</w:t>
            </w:r>
            <w:r w:rsidR="00D078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CHE</w:t>
            </w:r>
          </w:p>
          <w:p w:rsidR="00D86451" w:rsidRPr="00D86451" w:rsidRDefault="00D86451" w:rsidP="00D864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 empresas que não dispensarem seus empregados pelo período necessário para lanche</w:t>
            </w:r>
            <w:proofErr w:type="gramStart"/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manterão</w:t>
            </w:r>
            <w:proofErr w:type="gramEnd"/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local apropriado e em condições para tal fim.</w:t>
            </w:r>
          </w:p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  <w:t>CLÁUSULA QUINQUAGÉSIMA SÉTIMA - ABONO D</w:t>
            </w:r>
            <w:r w:rsidR="00D078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 PONTO PARA EMPREGADA GESTANTE</w:t>
            </w:r>
          </w:p>
          <w:p w:rsidR="00D86451" w:rsidRPr="00D86451" w:rsidRDefault="00D86451" w:rsidP="00D864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 empresa abonará a falta ao trabalho da empregada gestante, no caso de consulta médica no limite de 01 (uma) mensal, mediante comprovação, declaração médica ou apresentação da carteira de gestante devidamente anotada.</w:t>
            </w:r>
          </w:p>
          <w:p w:rsidR="00D86451" w:rsidRPr="00D86451" w:rsidRDefault="00D86451" w:rsidP="00D078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  <w:t>CLÁUSULA QUINQUAGÉSIMA OITAVA - ABONO PARA SAQUE DO PIS</w:t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</w: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 empresas dispensarão seus empregados durante 02 (duas) horas do expediente para recebimento das parcelas do PIS, e durante 01 (um) dia quando o domicílio bancário for fora da cidade, sem prejuízo salarial.</w:t>
            </w:r>
          </w:p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  <w:t>CLÁUSULA QUINQUA</w:t>
            </w:r>
            <w:r w:rsidR="00D078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GÉSIMA </w:t>
            </w:r>
            <w:proofErr w:type="gramStart"/>
            <w:r w:rsidR="00D078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NONA - CURSOS E REUNIÕES</w:t>
            </w:r>
            <w:proofErr w:type="gramEnd"/>
          </w:p>
          <w:p w:rsidR="00D86451" w:rsidRPr="00D86451" w:rsidRDefault="00D86451" w:rsidP="00D864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Os cursos e reuniões promovidos pela empresa e quando de comparecimento obrigatório, serão realizados durante a jornada normal de trabalho, ou as horas correspondentes serão pagas como extraordinárias.</w:t>
            </w:r>
          </w:p>
          <w:p w:rsidR="00D86451" w:rsidRPr="00D86451" w:rsidRDefault="00D86451" w:rsidP="00D864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D86451" w:rsidRPr="00D86451" w:rsidRDefault="00D86451" w:rsidP="00D86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FÉRIAS E LICENÇAS</w:t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</w:r>
          </w:p>
          <w:p w:rsidR="00D86451" w:rsidRPr="00D86451" w:rsidRDefault="00D86451" w:rsidP="00D86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DURAÇÃO E CONCESSÃO DE FÉRIAS</w:t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</w:r>
          </w:p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  <w:t>CLÁUSULA SE</w:t>
            </w:r>
            <w:r w:rsidR="00D078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XAGÉSIMA - FÉRIAS PROPORCIONAIS</w:t>
            </w:r>
          </w:p>
          <w:p w:rsidR="00D86451" w:rsidRPr="00D86451" w:rsidRDefault="00D86451" w:rsidP="00D864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Ao empregado que rescindir espontaneamente seu contrato de trabalho antes de completar </w:t>
            </w:r>
            <w:proofErr w:type="gramStart"/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  <w:proofErr w:type="gramEnd"/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(um) ano de serviço, serão pagas férias proporcionais à razão de 1/12 avos da respectiva remuneração mensal por cada mês completo de trabalho, nos termos do Enunciado 261 do TST.</w:t>
            </w:r>
          </w:p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D86451" w:rsidRPr="00D86451" w:rsidRDefault="00D86451" w:rsidP="00D86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REMUNERAÇÃO DE FÉRIAS</w:t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</w:r>
          </w:p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  <w:t xml:space="preserve">CLÁUSULA SEXAGÉSIMA </w:t>
            </w:r>
            <w:r w:rsidR="00D078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PRIMEIRA - PAGAMENTO DAS FÉRIAS</w:t>
            </w:r>
          </w:p>
          <w:p w:rsidR="00D86451" w:rsidRPr="00D86451" w:rsidRDefault="00D86451" w:rsidP="00D864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 empresas, ao concederem as férias a seus empregados, pagarão a remuneração destas conforme estabelece o artigo 145 da CLT.</w:t>
            </w:r>
          </w:p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D86451" w:rsidRPr="00D86451" w:rsidRDefault="00D86451" w:rsidP="00D86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SAÚDE E SEGURANÇA DO TRABALHADOR</w:t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</w:r>
          </w:p>
          <w:p w:rsidR="00D86451" w:rsidRPr="00D86451" w:rsidRDefault="00D86451" w:rsidP="00D86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CONDIÇÕES DE AMBIENTE DE TRABALHO</w:t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</w:r>
          </w:p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  <w:t>CLÁUSUL</w:t>
            </w:r>
            <w:r w:rsidR="00D078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 SEXAGÉSIMA SEGUNDA - ASSENTOS</w:t>
            </w:r>
          </w:p>
          <w:p w:rsidR="00D86451" w:rsidRPr="00D86451" w:rsidRDefault="00D86451" w:rsidP="00D864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As empresas colocarão assentos nos locais de trabalho, para uso dos empregados que </w:t>
            </w:r>
            <w:proofErr w:type="gramStart"/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tenham</w:t>
            </w:r>
            <w:proofErr w:type="gramEnd"/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por atividade o atendimento ao público, nos termos da Portaria nº 3.214/78, do Ministério do Trabalho.</w:t>
            </w:r>
          </w:p>
          <w:p w:rsidR="00D86451" w:rsidRPr="00D86451" w:rsidRDefault="00D86451" w:rsidP="00D86451">
            <w:pPr>
              <w:spacing w:after="0" w:line="240" w:lineRule="auto"/>
              <w:ind w:left="708" w:hanging="708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D86451" w:rsidRPr="00D86451" w:rsidRDefault="00D86451" w:rsidP="00D078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CLÁUSULA SEXAGÉSIMA TERCEIRA - ATESTADOS</w:t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</w: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As empresas </w:t>
            </w:r>
            <w:proofErr w:type="spellStart"/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aceitarao</w:t>
            </w:r>
            <w:proofErr w:type="spellEnd"/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atestados de doença fornecidos por médicos particulares, desde que conveniados com o SUS, para justificativas de faltas ao serviço.</w:t>
            </w:r>
          </w:p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D86451" w:rsidRPr="00D86451" w:rsidRDefault="00D86451" w:rsidP="00D86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UNIFORME</w:t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</w:r>
          </w:p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  <w:t>CLÁUSUL</w:t>
            </w:r>
            <w:r w:rsidR="00D078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 SEXAGÉSIMA QUARTA - UNIFORMES</w:t>
            </w:r>
          </w:p>
          <w:p w:rsidR="00D86451" w:rsidRPr="00D86451" w:rsidRDefault="00D86451" w:rsidP="00D864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 empresas que exigirem o uso de uniformes se obrigam a fornecê-los sem qualquer ônus para os empregados, ao número de 02 (dois) por ano.</w:t>
            </w:r>
          </w:p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D86451" w:rsidRPr="00D86451" w:rsidRDefault="00D86451" w:rsidP="00D86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INSALUBRIDADE</w:t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</w:r>
          </w:p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  <w:t>CLÁUSULA SEXAGÉSIMA QUIN</w:t>
            </w:r>
            <w:r w:rsidR="00D078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TA - ADICIONAL DE INSALUBRIDADE</w:t>
            </w:r>
          </w:p>
          <w:p w:rsidR="00D86451" w:rsidRPr="00D86451" w:rsidRDefault="00D86451" w:rsidP="00D864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 pagamento do adicional de insalubridade devido aos integrantes da categoria profissional suscitante será calculado com base no salário mínimo oficial.</w:t>
            </w:r>
          </w:p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D86451" w:rsidRPr="00D86451" w:rsidRDefault="00D86451" w:rsidP="00D86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lastRenderedPageBreak/>
              <w:t>CIPA – COMPOSIÇÃO, ELEIÇÃO, ATRIBUIÇÕES, GARANTIAS AOS CIPEIROS</w:t>
            </w:r>
            <w:proofErr w:type="gramStart"/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</w:r>
            <w:proofErr w:type="gramEnd"/>
          </w:p>
          <w:p w:rsidR="00D86451" w:rsidRPr="00D86451" w:rsidRDefault="00D86451" w:rsidP="00D078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  <w:t>CLÁUSULA SEXAGÉSIMA SEXTA - ELEIÇÕES DAS CIPAS</w:t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</w: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 empresas deverão comunicar à entidade suscitante, com antecedência de 30 (trinta) dias, a eleição das CIPAS.</w:t>
            </w:r>
          </w:p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D86451" w:rsidRPr="00D86451" w:rsidRDefault="00D86451" w:rsidP="00D86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RELAÇÕES SINDICAIS</w:t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</w:r>
          </w:p>
          <w:p w:rsidR="00D86451" w:rsidRPr="00D86451" w:rsidRDefault="00D86451" w:rsidP="00D86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CONTRIBUIÇÕES SINDICAIS</w:t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</w:r>
          </w:p>
          <w:p w:rsidR="00D86451" w:rsidRPr="00D86451" w:rsidRDefault="00D86451" w:rsidP="00D078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  <w:t>CLÁUSULA SEXAGÉSIMA SÉTIMA - CONTRIBUIÇÃO NEGOCIAL PROFISSIONAL</w:t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</w: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Os sindicatos convenentes ajustam o pagamento por empregados por eles representados e alcançados pela presente Convenção Coletiva de Trabalho, de contribuição negocial </w:t>
            </w:r>
            <w:proofErr w:type="gramStart"/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instituída na forma do art. 513, “e”, respeitando o disposto no art. 611-B, XXVI, ambos da CLT, e observado</w:t>
            </w:r>
            <w:proofErr w:type="gramEnd"/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o disposto na Nota Técnica nº 02, de 26.10.2018, da CONALIS do Ministério Público do Trabalho.</w:t>
            </w:r>
          </w:p>
          <w:p w:rsidR="00D86451" w:rsidRPr="00D86451" w:rsidRDefault="00D86451" w:rsidP="00D8645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Os empregadores descontarão de seus empregados, a título de contribuição negocial, a importância correspondente a 1% (por cento) do piso profissional da categoria nos meses de janeiro, fevereiro, março, abril, maio, junho, julho, agosto, setembro, outubro, novembro e dezembro, recolhendo as respectivas importâncias aos cofres do Sindicato dos Empregados no Comércio de Viamão até o 10º (décimo) dia do mês subsequente ao do desconto, </w:t>
            </w:r>
            <w:proofErr w:type="gramStart"/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sob pena</w:t>
            </w:r>
            <w:proofErr w:type="gramEnd"/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das cominações previstas no artigo 600 da CLT. As empresas que não efetivaram os devidos descontos nos prazos ajustados</w:t>
            </w:r>
            <w:proofErr w:type="gramStart"/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poderão</w:t>
            </w:r>
            <w:proofErr w:type="gramEnd"/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efetuar o recolhimento até 10/11/2020 sem as cominações previstas no art.600 da CLT.</w:t>
            </w:r>
          </w:p>
          <w:p w:rsidR="00D86451" w:rsidRPr="00D86451" w:rsidRDefault="00D86451" w:rsidP="00D8645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PARÁGRAFO PRIMEIRO - </w:t>
            </w: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Ao desconto referente à contribuição negocial estabelecida Cláusula, é assegurado o direito de oposição pelo empregado, manifestado individualmente e por escrito à entidade sindical convenente, em até 15 dias da publicação do extrato da Convenção Coletiva de Trabalho (CCT) em jornal de circulação da área de abrangência da CCT. O empregado poderá individualmente remeter carta de oposição pelo correio e com Aviso de Recebimento (AR), com o seguinte assunto discriminado “Oposição ao desconto negocial”, desde que dentro do mesmo prazo de 15 dias da publicação do extrato da CCT, sedo que o AR deverá ser apresentado pelo empregado ao empregador, a fim de evitar o desconto.   </w:t>
            </w:r>
            <w:proofErr w:type="gramStart"/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D86451" w:rsidRPr="00D86451" w:rsidRDefault="00D86451" w:rsidP="00D8645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End"/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PARÁGRAFO SEGUNDO – </w:t>
            </w: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As contribuições em favor do sindicato dos empregados, previstas nesta cláusula, em caso de demanda judicial ajuizada por empregado que pretenda a devolução das mesmas, </w:t>
            </w:r>
            <w:proofErr w:type="gramStart"/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serão</w:t>
            </w:r>
            <w:proofErr w:type="gramEnd"/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de responsabilidade exclusiva do sindicato dos empregados, que assume a responsabilidade pela devolução dos valores em tais casos, exceção feita a eventuais indenizações em caso de dolo ou de culpa do empregador na efetuação dos descontos judicialmente contestados.</w:t>
            </w:r>
          </w:p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lastRenderedPageBreak/>
              <w:t>CLÁUSULA SEXAGÉSIMA OITAVA - CONTRIBUIÇÃO ASSISTENCIAL PATRONAL</w:t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</w: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</w:p>
          <w:p w:rsidR="00D86451" w:rsidRPr="00D86451" w:rsidRDefault="00D86451" w:rsidP="00D8645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 empresas representadas pelo </w:t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SINDICATO DO COMÉRCIO VAREJISTA DE VEÍCULOS E DE PEÇAS E ACESSÓRIOS PARA VEÍCULOS NO ESTADO DO RIO GRANDE DO SUL</w:t>
            </w: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ficam obrigadas a recolher aos cofres da entidade o equivalente a </w:t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2,5 (dois e meio) dias</w:t>
            </w: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do total da folha de pagamento já reajustada e vigente no mês de </w:t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Março de 2020</w:t>
            </w: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ficando instituída uma contribuição mínima de </w:t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R$ 100,00 (cem reais)</w:t>
            </w: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por empresa. O recolhimento deverá ser feito até o dia </w:t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05 de Novembro de 2020</w:t>
            </w: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na conta bancária indicada em documento de cobrança, </w:t>
            </w:r>
            <w:proofErr w:type="gramStart"/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sob pena</w:t>
            </w:r>
            <w:proofErr w:type="gramEnd"/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das cominações previstas no artigo 600 da CLT.</w:t>
            </w:r>
          </w:p>
          <w:p w:rsidR="00D86451" w:rsidRPr="00D86451" w:rsidRDefault="00D86451" w:rsidP="00D8645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Parágrafo Primeiro</w:t>
            </w: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- As empresas que não possuem empregados recolherão a importância mínima estabelecida no </w:t>
            </w:r>
            <w:r w:rsidRPr="00D8645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caput na</w:t>
            </w: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mesma conta bancária, no mesmo prazo e com as mesmas cominações.</w:t>
            </w:r>
          </w:p>
          <w:p w:rsidR="00D86451" w:rsidRPr="00D86451" w:rsidRDefault="00D86451" w:rsidP="00D8645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Parágrafo Segundo – </w:t>
            </w: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Ficam as empresas também obrigadas a remeter ao Sindicato Patronal convenente o resumo da folha de pagamento atualizada.</w:t>
            </w:r>
          </w:p>
          <w:p w:rsidR="00D86451" w:rsidRPr="00D86451" w:rsidRDefault="00D86451" w:rsidP="00D8645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Parágrafo Terceiro – </w:t>
            </w: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 contribuições em favor do sindicato das empresas previstas nesta cláusula, em caso de demanda judicial ajuizada por empresa que pretenda a devolução das mesmas, serão de responsabilidade exclusiva do sindicato das empresas, que assume a responsabilidade pela devolução dos valores em tais casos.</w:t>
            </w:r>
          </w:p>
          <w:p w:rsidR="00D86451" w:rsidRPr="00D86451" w:rsidRDefault="00D86451" w:rsidP="00D8645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 xml:space="preserve">****O pagamento da contribuição assistencial da presente cláusula poderá ser feito de forma parcelada. Para isso, entre em contato com o </w:t>
            </w:r>
            <w:proofErr w:type="spellStart"/>
            <w:proofErr w:type="gramStart"/>
            <w:r w:rsidRPr="00D8645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Sincopeças</w:t>
            </w:r>
            <w:proofErr w:type="spellEnd"/>
            <w:r w:rsidRPr="00D8645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-RS</w:t>
            </w:r>
            <w:proofErr w:type="gramEnd"/>
            <w:r w:rsidRPr="00D8645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 xml:space="preserve"> através do e-mail </w:t>
            </w:r>
            <w:hyperlink r:id="rId7" w:history="1">
              <w:r w:rsidRPr="00D86451">
                <w:rPr>
                  <w:rFonts w:ascii="Arial" w:eastAsia="Times New Roman" w:hAnsi="Arial" w:cs="Arial"/>
                  <w:i/>
                  <w:iCs/>
                  <w:color w:val="0000FF"/>
                  <w:sz w:val="24"/>
                  <w:szCs w:val="24"/>
                  <w:u w:val="single"/>
                  <w:lang w:eastAsia="pt-BR"/>
                </w:rPr>
                <w:t>sincopecas-rs@sincopecas-rs.com.br</w:t>
              </w:r>
            </w:hyperlink>
            <w:r w:rsidRPr="00D8645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.</w:t>
            </w:r>
          </w:p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D86451" w:rsidRPr="00D86451" w:rsidRDefault="00D86451" w:rsidP="00D86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OUTRAS DISPOSIÇÕES SOBRE RELAÇÃO ENTRE SINDICATO E EMPRESA</w:t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</w:r>
          </w:p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  <w:t>CLÁUSULA SEXAGÉSIMA NONA - QUADRO MURAL</w:t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</w:r>
          </w:p>
          <w:p w:rsidR="00D86451" w:rsidRPr="00D86451" w:rsidRDefault="00D86451" w:rsidP="00D864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 empresas permitirão a divulgação em quadro mural, com acesso aos empregados, de editais, avisos e notícias sindicais editadas pelo sindicato suscitante, ficando vedada a divulgação político-partidária ou ofensiva a quem quer que seja.</w:t>
            </w:r>
          </w:p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  <w:t xml:space="preserve">CLÁUSULA SEPTAGÉSIMA - </w:t>
            </w:r>
            <w:proofErr w:type="gramStart"/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GUIAS</w:t>
            </w:r>
            <w:proofErr w:type="gramEnd"/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DE CONTR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IBUIÇÃO SINDICAL E ASSISTENCIAL</w:t>
            </w:r>
          </w:p>
          <w:p w:rsidR="00D86451" w:rsidRPr="00D86451" w:rsidRDefault="00D86451" w:rsidP="00D864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 empresas encaminharão à entidade sindical suscitante cópias das contribuições negociais acompanhadas da relação nominal dos empregados, no prazo máximo de 30 (trinta) dias após o respectivo recolhimento.</w:t>
            </w:r>
          </w:p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D86451" w:rsidRPr="00D86451" w:rsidRDefault="00D86451" w:rsidP="00D86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DISPOSIÇÕES GERAIS</w:t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</w:r>
          </w:p>
          <w:p w:rsidR="00D86451" w:rsidRPr="00D86451" w:rsidRDefault="00D86451" w:rsidP="00D86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REGRAS PARA A NEGOCIAÇÃO</w:t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</w:r>
          </w:p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  <w:t>CLÁUSULA SE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PTAGÉSIMA PRIMEIRA - NEGOCIAÇÃO</w:t>
            </w:r>
          </w:p>
          <w:p w:rsidR="00D86451" w:rsidRPr="00D86451" w:rsidRDefault="00D86451" w:rsidP="00D864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 partes empreenderão negociação coletiva no mês de </w:t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Fevereiro de 2021.</w:t>
            </w:r>
          </w:p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D86451" w:rsidRPr="00D86451" w:rsidRDefault="00D86451" w:rsidP="00D86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DESCUMPRIMENTO DO INSTRUMENTO COLETIVO</w:t>
            </w: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</w:r>
          </w:p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  <w:t>CLÁUSU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LA SEPTAGÉSIMA SEGUNDA - MULTAS</w:t>
            </w:r>
          </w:p>
          <w:p w:rsidR="00D86451" w:rsidRPr="00D86451" w:rsidRDefault="00D86451" w:rsidP="00D864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As empresas que descumprirem qualquer das cláusulas da presente convenção, que contenha obrigação de fazer, exceto aquelas que já tenham </w:t>
            </w:r>
            <w:proofErr w:type="gramStart"/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multa especificada, e uma vez notificadas para cumprimento, não o fazendo no prazo de 72 (setenta e duas)</w:t>
            </w:r>
            <w:proofErr w:type="gramEnd"/>
            <w:r w:rsidRPr="00D8645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horas, sofrerão uma multa de 8% (oito por cento) do piso salarial da categoria, por empregado prejudicado, pagas através  da entidade profissional acordante.</w:t>
            </w:r>
          </w:p>
          <w:p w:rsidR="00D86451" w:rsidRPr="00D86451" w:rsidRDefault="00D86451" w:rsidP="00D86451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86451" w:rsidRPr="00D8645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86451" w:rsidRPr="00D86451" w:rsidRDefault="00D86451" w:rsidP="00D8645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D86451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br/>
                  </w:r>
                  <w:r w:rsidRPr="00D86451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br/>
                    <w:t>JOELTO FRASSON</w:t>
                  </w:r>
                  <w:r w:rsidRPr="00D86451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br/>
                    <w:t>PROCURADOR</w:t>
                  </w:r>
                  <w:r w:rsidRPr="00D86451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br/>
                    <w:t>SINDICATO DOS EMPREGADOS NO COMERCIO DE VIAMAO</w:t>
                  </w:r>
                  <w:r w:rsidRPr="00D86451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br/>
                  </w:r>
                  <w:r w:rsidRPr="00D86451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br/>
                  </w:r>
                  <w:r w:rsidRPr="00D86451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br/>
                  </w:r>
                  <w:r w:rsidRPr="00D86451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br/>
                    <w:t>ROSANGELA MAZZETO</w:t>
                  </w:r>
                  <w:r w:rsidRPr="00D86451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br/>
                    <w:t>PROCURADOR</w:t>
                  </w:r>
                  <w:r w:rsidRPr="00D86451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br/>
                    <w:t>SINDICATO DO COMERCIO DE VEICULOS E DE PECAS E ACESSORIOS PARA VEICULOS NO ESTADO DO RIO GRANDE DO SUL</w:t>
                  </w:r>
                  <w:r w:rsidRPr="00D86451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br/>
                  </w:r>
                  <w:r w:rsidRPr="00D86451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br/>
                  </w:r>
                  <w:r w:rsidRPr="00D86451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br/>
                  </w:r>
                  <w:r w:rsidRPr="00D86451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br/>
                    <w:t>JOELTO FRASSON</w:t>
                  </w:r>
                  <w:r w:rsidRPr="00D86451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br/>
                    <w:t>PROCURADOR</w:t>
                  </w:r>
                  <w:r w:rsidRPr="00D86451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br/>
                    <w:t>FEDERACAO DOS EMPREGADOS NO COMERCIO DE BENS E DE SERVICOS DO ESTADO DO RIO GRANDE DO SUL</w:t>
                  </w:r>
                </w:p>
              </w:tc>
            </w:tr>
          </w:tbl>
          <w:p w:rsidR="00D86451" w:rsidRPr="00D86451" w:rsidRDefault="00D86451" w:rsidP="00D864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2F5E5F" w:rsidRDefault="002F5E5F">
      <w:pPr>
        <w:rPr>
          <w:rFonts w:ascii="Arial" w:hAnsi="Arial" w:cs="Arial"/>
          <w:sz w:val="24"/>
          <w:szCs w:val="24"/>
        </w:rPr>
      </w:pPr>
    </w:p>
    <w:p w:rsidR="00181722" w:rsidRDefault="00181722">
      <w:pPr>
        <w:rPr>
          <w:rFonts w:ascii="Arial" w:hAnsi="Arial" w:cs="Arial"/>
          <w:sz w:val="24"/>
          <w:szCs w:val="24"/>
        </w:rPr>
      </w:pPr>
    </w:p>
    <w:p w:rsidR="00181722" w:rsidRDefault="00181722">
      <w:pPr>
        <w:rPr>
          <w:rFonts w:ascii="Arial" w:hAnsi="Arial" w:cs="Arial"/>
          <w:sz w:val="24"/>
          <w:szCs w:val="24"/>
        </w:rPr>
      </w:pPr>
    </w:p>
    <w:p w:rsidR="00181722" w:rsidRDefault="00181722">
      <w:pPr>
        <w:rPr>
          <w:rFonts w:ascii="Arial" w:hAnsi="Arial" w:cs="Arial"/>
          <w:sz w:val="24"/>
          <w:szCs w:val="24"/>
        </w:rPr>
      </w:pPr>
    </w:p>
    <w:p w:rsidR="00181722" w:rsidRDefault="00181722">
      <w:pPr>
        <w:rPr>
          <w:rFonts w:ascii="Arial" w:hAnsi="Arial" w:cs="Arial"/>
          <w:sz w:val="24"/>
          <w:szCs w:val="24"/>
        </w:rPr>
      </w:pPr>
    </w:p>
    <w:p w:rsidR="00181722" w:rsidRDefault="00181722">
      <w:pPr>
        <w:rPr>
          <w:rFonts w:ascii="Arial" w:hAnsi="Arial" w:cs="Arial"/>
          <w:sz w:val="24"/>
          <w:szCs w:val="24"/>
        </w:rPr>
      </w:pPr>
    </w:p>
    <w:p w:rsidR="00181722" w:rsidRDefault="00181722">
      <w:pPr>
        <w:rPr>
          <w:rFonts w:ascii="Arial" w:hAnsi="Arial" w:cs="Arial"/>
          <w:sz w:val="24"/>
          <w:szCs w:val="24"/>
        </w:rPr>
      </w:pPr>
    </w:p>
    <w:p w:rsidR="00181722" w:rsidRDefault="00181722">
      <w:pPr>
        <w:rPr>
          <w:rFonts w:ascii="Arial" w:hAnsi="Arial" w:cs="Arial"/>
          <w:sz w:val="24"/>
          <w:szCs w:val="24"/>
        </w:rPr>
      </w:pPr>
    </w:p>
    <w:p w:rsidR="00181722" w:rsidRPr="00D86451" w:rsidRDefault="001817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762625" cy="673417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1722" w:rsidRPr="00D86451" w:rsidSect="00181722">
      <w:pgSz w:w="11906" w:h="16838"/>
      <w:pgMar w:top="1110" w:right="99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B72" w:rsidRDefault="00612B72" w:rsidP="00D86451">
      <w:pPr>
        <w:spacing w:after="0" w:line="240" w:lineRule="auto"/>
      </w:pPr>
      <w:r>
        <w:separator/>
      </w:r>
    </w:p>
  </w:endnote>
  <w:endnote w:type="continuationSeparator" w:id="0">
    <w:p w:rsidR="00612B72" w:rsidRDefault="00612B72" w:rsidP="00D86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B72" w:rsidRDefault="00612B72" w:rsidP="00D86451">
      <w:pPr>
        <w:spacing w:after="0" w:line="240" w:lineRule="auto"/>
      </w:pPr>
      <w:r>
        <w:separator/>
      </w:r>
    </w:p>
  </w:footnote>
  <w:footnote w:type="continuationSeparator" w:id="0">
    <w:p w:rsidR="00612B72" w:rsidRDefault="00612B72" w:rsidP="00D864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51"/>
    <w:rsid w:val="00181722"/>
    <w:rsid w:val="002F5E5F"/>
    <w:rsid w:val="00612B72"/>
    <w:rsid w:val="00921851"/>
    <w:rsid w:val="00D078D1"/>
    <w:rsid w:val="00D86451"/>
    <w:rsid w:val="00F8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864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64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6451"/>
  </w:style>
  <w:style w:type="paragraph" w:styleId="Rodap">
    <w:name w:val="footer"/>
    <w:basedOn w:val="Normal"/>
    <w:link w:val="RodapChar"/>
    <w:uiPriority w:val="99"/>
    <w:unhideWhenUsed/>
    <w:rsid w:val="00D864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6451"/>
  </w:style>
  <w:style w:type="paragraph" w:styleId="Textodebalo">
    <w:name w:val="Balloon Text"/>
    <w:basedOn w:val="Normal"/>
    <w:link w:val="TextodebaloChar"/>
    <w:uiPriority w:val="99"/>
    <w:semiHidden/>
    <w:unhideWhenUsed/>
    <w:rsid w:val="00D8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645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D8645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D86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86451"/>
    <w:rPr>
      <w:b/>
      <w:bCs/>
    </w:rPr>
  </w:style>
  <w:style w:type="paragraph" w:customStyle="1" w:styleId="ww-normalweb">
    <w:name w:val="ww-normalweb"/>
    <w:basedOn w:val="Normal"/>
    <w:rsid w:val="00D86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86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8645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86451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D864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864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64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6451"/>
  </w:style>
  <w:style w:type="paragraph" w:styleId="Rodap">
    <w:name w:val="footer"/>
    <w:basedOn w:val="Normal"/>
    <w:link w:val="RodapChar"/>
    <w:uiPriority w:val="99"/>
    <w:unhideWhenUsed/>
    <w:rsid w:val="00D864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6451"/>
  </w:style>
  <w:style w:type="paragraph" w:styleId="Textodebalo">
    <w:name w:val="Balloon Text"/>
    <w:basedOn w:val="Normal"/>
    <w:link w:val="TextodebaloChar"/>
    <w:uiPriority w:val="99"/>
    <w:semiHidden/>
    <w:unhideWhenUsed/>
    <w:rsid w:val="00D8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645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D8645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D86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86451"/>
    <w:rPr>
      <w:b/>
      <w:bCs/>
    </w:rPr>
  </w:style>
  <w:style w:type="paragraph" w:customStyle="1" w:styleId="ww-normalweb">
    <w:name w:val="ww-normalweb"/>
    <w:basedOn w:val="Normal"/>
    <w:rsid w:val="00D86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86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8645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86451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D864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incopecas-rs@sincopecas-rs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4196</Words>
  <Characters>22660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2020-09-21T18:48:00Z</dcterms:created>
  <dcterms:modified xsi:type="dcterms:W3CDTF">2020-09-21T18:48:00Z</dcterms:modified>
</cp:coreProperties>
</file>