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5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5"/>
      </w:tblGrid>
      <w:tr w:rsidR="00713C6B" w:rsidRPr="002E652B" w:rsidTr="002E6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3C6B" w:rsidRDefault="00713C6B">
            <w:pPr>
              <w:spacing w:after="24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ACORDO COLETIVO DE TRABALHO 2023/2024</w:t>
            </w:r>
          </w:p>
        </w:tc>
      </w:tr>
      <w:tr w:rsidR="00713C6B" w:rsidRPr="002E652B" w:rsidTr="002E652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4"/>
              <w:gridCol w:w="150"/>
              <w:gridCol w:w="2173"/>
            </w:tblGrid>
            <w:tr w:rsidR="00713C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NÚMERO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RS000584/2023</w:t>
                  </w:r>
                </w:p>
              </w:tc>
            </w:tr>
            <w:tr w:rsidR="00713C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DATA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22/03/2023</w:t>
                  </w:r>
                </w:p>
              </w:tc>
            </w:tr>
            <w:tr w:rsidR="00713C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MR013299/2023</w:t>
                  </w:r>
                </w:p>
              </w:tc>
            </w:tr>
            <w:tr w:rsidR="00713C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NÚMERO DO PROCESSO: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10264.101954/2023-96</w:t>
                  </w:r>
                </w:p>
              </w:tc>
            </w:tr>
            <w:tr w:rsidR="00713C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DATA DO PROTOCOLO: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C6B" w:rsidRDefault="00713C6B" w:rsidP="00713C6B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20/03/2023</w:t>
                  </w:r>
                </w:p>
              </w:tc>
            </w:tr>
          </w:tbl>
          <w:p w:rsidR="00713C6B" w:rsidRDefault="00713C6B"/>
          <w:p w:rsidR="00713C6B" w:rsidRDefault="00713C6B">
            <w:pPr>
              <w:pStyle w:val="NormalWeb"/>
            </w:pPr>
            <w:r>
              <w:rPr>
                <w:b/>
                <w:bCs/>
              </w:rPr>
              <w:t>Confira a autenticidade no endereço http://www3.mte.gov.br/sistemas/mediador/.</w:t>
            </w:r>
          </w:p>
        </w:tc>
      </w:tr>
      <w:tr w:rsidR="002E652B" w:rsidRPr="002E652B" w:rsidTr="002E6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SINDICATO DOS EMPREGADOS NO COMERCIO DE VIAMAO, CNPJ n. 91.337.147/0001-27, neste ato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representado(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a) por seu Presidente, </w:t>
            </w:r>
            <w:proofErr w:type="spellStart"/>
            <w:r w:rsidRPr="002E652B">
              <w:rPr>
                <w:rFonts w:ascii="Arial" w:eastAsia="Times New Roman" w:hAnsi="Arial" w:cs="Arial"/>
                <w:lang w:eastAsia="pt-BR"/>
              </w:rPr>
              <w:t>Sr</w:t>
            </w:r>
            <w:proofErr w:type="spellEnd"/>
            <w:r w:rsidRPr="002E652B">
              <w:rPr>
                <w:rFonts w:ascii="Arial" w:eastAsia="Times New Roman" w:hAnsi="Arial" w:cs="Arial"/>
                <w:lang w:eastAsia="pt-BR"/>
              </w:rPr>
              <w:t>(a). P</w:t>
            </w:r>
            <w:r>
              <w:rPr>
                <w:rFonts w:ascii="Arial" w:eastAsia="Times New Roman" w:hAnsi="Arial" w:cs="Arial"/>
                <w:lang w:eastAsia="pt-BR"/>
              </w:rPr>
              <w:t xml:space="preserve">AULO FERNANDO PINTO FERREIRA; E </w:t>
            </w:r>
            <w:r w:rsidRPr="002E652B">
              <w:rPr>
                <w:rFonts w:ascii="Arial" w:eastAsia="Times New Roman" w:hAnsi="Arial" w:cs="Arial"/>
                <w:lang w:eastAsia="pt-BR"/>
              </w:rPr>
              <w:t xml:space="preserve">HAVAN S.A, CNPJ n. 79.379.491/0144-86, neste ato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representado(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a) por seu Gerente, </w:t>
            </w:r>
            <w:proofErr w:type="spellStart"/>
            <w:r w:rsidRPr="002E652B">
              <w:rPr>
                <w:rFonts w:ascii="Arial" w:eastAsia="Times New Roman" w:hAnsi="Arial" w:cs="Arial"/>
                <w:lang w:eastAsia="pt-BR"/>
              </w:rPr>
              <w:t>Sr</w:t>
            </w:r>
            <w:proofErr w:type="spellEnd"/>
            <w:r w:rsidRPr="002E652B">
              <w:rPr>
                <w:rFonts w:ascii="Arial" w:eastAsia="Times New Roman" w:hAnsi="Arial" w:cs="Arial"/>
                <w:lang w:eastAsia="pt-BR"/>
              </w:rPr>
              <w:t>(a). AU</w:t>
            </w:r>
            <w:r>
              <w:rPr>
                <w:rFonts w:ascii="Arial" w:eastAsia="Times New Roman" w:hAnsi="Arial" w:cs="Arial"/>
                <w:lang w:eastAsia="pt-BR"/>
              </w:rPr>
              <w:t xml:space="preserve">RELIO PADUANO; </w:t>
            </w:r>
            <w:r w:rsidRPr="002E652B">
              <w:rPr>
                <w:rFonts w:ascii="Arial" w:eastAsia="Times New Roman" w:hAnsi="Arial" w:cs="Arial"/>
                <w:lang w:eastAsia="pt-BR"/>
              </w:rPr>
              <w:t>celebram o presente ACORDO COLETIVO DE TRABALHO, estipulando as condições de trabalho prev</w:t>
            </w:r>
            <w:r>
              <w:rPr>
                <w:rFonts w:ascii="Arial" w:eastAsia="Times New Roman" w:hAnsi="Arial" w:cs="Arial"/>
                <w:lang w:eastAsia="pt-BR"/>
              </w:rPr>
              <w:t>istas nas cláusulas seguintes: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CLÁUSULA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PRIMEIRA - VIGÊNCIA E DATA-BASE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As partes fixam a vigência do presente Acordo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Coletivo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de Trabalho no período de 01º de março de 2023 a 28 de fevereiro de 2024 e a data-base </w:t>
            </w:r>
            <w:r>
              <w:rPr>
                <w:rFonts w:ascii="Arial" w:eastAsia="Times New Roman" w:hAnsi="Arial" w:cs="Arial"/>
                <w:lang w:eastAsia="pt-BR"/>
              </w:rPr>
              <w:t>da categoria em 01º de março.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CLÁUSULA SEGUNDA – ABRANGÊNCIA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 presente Acordo Coletivo de Trabalho, aplicável no âmbito da(s) empresa(s) acordante(s), abrangerá a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(s) categoria(s) </w:t>
            </w: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EMPREGADOS</w:t>
            </w:r>
            <w:proofErr w:type="gramEnd"/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NO COMERCIO</w:t>
            </w:r>
            <w:r w:rsidRPr="002E652B">
              <w:rPr>
                <w:rFonts w:ascii="Arial" w:eastAsia="Times New Roman" w:hAnsi="Arial" w:cs="Arial"/>
                <w:lang w:eastAsia="pt-BR"/>
              </w:rPr>
              <w:t>, com abrangência territorial em </w:t>
            </w: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Viamão/RS</w:t>
            </w:r>
            <w:r w:rsidRPr="002E652B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SALÁRIOS, REAJUSTES 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PAGAMENTO</w:t>
            </w:r>
            <w:proofErr w:type="gramEnd"/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PISO SALARIAL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TERCEIRA -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SALÁRIOS MÍNIMOS PROFISSIONAIS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Ficam instituídos os seguintes salários Mínimos Profissionais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I) A partir de 1º de MARÇO de 2023: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  <w:proofErr w:type="gramEnd"/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)</w:t>
            </w:r>
            <w:r w:rsidRPr="002E652B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Empregados em geral</w:t>
            </w:r>
            <w:r w:rsidRPr="002E652B">
              <w:rPr>
                <w:rFonts w:ascii="Arial" w:eastAsia="Times New Roman" w:hAnsi="Arial" w:cs="Arial"/>
                <w:u w:val="single"/>
                <w:lang w:eastAsia="pt-BR"/>
              </w:rPr>
              <w:t> :</w:t>
            </w:r>
            <w:r w:rsidRPr="002E652B">
              <w:rPr>
                <w:rFonts w:ascii="Arial" w:eastAsia="Times New Roman" w:hAnsi="Arial" w:cs="Arial"/>
                <w:lang w:eastAsia="pt-BR"/>
              </w:rPr>
              <w:t> R$ 1.790,00 (hum mil  setecentos e noventa reais );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b)</w:t>
            </w:r>
            <w:proofErr w:type="gramEnd"/>
            <w:r w:rsidRPr="002E652B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Encarregado de serviço de limpeza e office boy: </w:t>
            </w:r>
            <w:r w:rsidRPr="002E652B">
              <w:rPr>
                <w:rFonts w:ascii="Arial" w:eastAsia="Times New Roman" w:hAnsi="Arial" w:cs="Arial"/>
                <w:lang w:eastAsia="pt-BR"/>
              </w:rPr>
              <w:t>R$ 1.736,00 (hum mil setecentos e trinta e seis reais );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c)</w:t>
            </w:r>
            <w:proofErr w:type="gramEnd"/>
            <w:r w:rsidRPr="002E652B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Empregados  Aprendiz e Empacotadores:</w:t>
            </w:r>
            <w:r w:rsidRPr="002E652B">
              <w:rPr>
                <w:rFonts w:ascii="Arial" w:eastAsia="Times New Roman" w:hAnsi="Arial" w:cs="Arial"/>
                <w:lang w:eastAsia="pt-BR"/>
              </w:rPr>
              <w:t>  Fica estabelecido que o salário mínimo profissional do empregado aprendiz e empacotador não será inferior ao salário mínimo nacional fixado pelo governo federal, acrescido de quinze reais.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REAJUSTES/CORREÇÕES SALARIAIS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CLÁUSULA QUARTA - COMPENSAÇÕES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  <w:r w:rsidRPr="002E652B">
              <w:rPr>
                <w:rFonts w:ascii="Arial" w:eastAsia="Times New Roman" w:hAnsi="Arial" w:cs="Arial"/>
                <w:lang w:eastAsia="pt-BR"/>
              </w:rPr>
              <w:t xml:space="preserve">Poderão ser compensados nos reajustes previstos na presente convenção os aumentos salariais, espontâneos ou coercitivos, concedidos durante o período revisado, exceto os provenientes de término de aprendizagem;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implemento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de idade; promoção por antiguidade ou merecimento; transferência de cargo, função, estabelecimento ou localidade; e equiparação salarial determinada por sentença transitada em julgado.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SULA QUINTA - REAJUSTE SALARIAL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Em 1º de março de 2023 os salários dos empregados representados pela entidade profissional convenente serão majorados no percentual de 6,00 % (seis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virgula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por cento), a incidir sobre o salário resultante da recomposição salarial acordada na data-base anterior (Março/2022).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SEXTA -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REAJUSTE SALARIAL PROPORCIONAL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taxa de reajustamento do salário do empregado que haja ingressado na empresa após a data-base será proporcional ao tempo de serviço e terá como limite o salário reajustado do empregado </w:t>
            </w:r>
            <w:proofErr w:type="spellStart"/>
            <w:r w:rsidRPr="002E652B">
              <w:rPr>
                <w:rFonts w:ascii="Arial" w:eastAsia="Times New Roman" w:hAnsi="Arial" w:cs="Arial"/>
                <w:lang w:eastAsia="pt-BR"/>
              </w:rPr>
              <w:t>exercente</w:t>
            </w:r>
            <w:proofErr w:type="spellEnd"/>
            <w:r w:rsidRPr="002E652B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2E652B">
              <w:rPr>
                <w:rFonts w:ascii="Arial" w:eastAsia="Times New Roman" w:hAnsi="Arial" w:cs="Arial"/>
                <w:lang w:eastAsia="pt-BR"/>
              </w:rPr>
              <w:lastRenderedPageBreak/>
              <w:t>da mesma função, admitido até 12 (doze) meses antes da data-base.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Na hipótese de o empregado não ter paradigma ou em se tratando de empresa constituída e em funcionamento depois da data-base da categoria, será adotado o critério proporcional ao tempo de serviço, com a adição ao salário de admissão, conforme tabela abaixo: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I – </w:t>
            </w: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EM 1º DE MARÇO DE 2023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275"/>
            </w:tblGrid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Admissão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Reajuste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MAR/22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6,00 %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ABR/22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 5,15 %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MAI/22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 4,62 %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JUN/22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 4,04 %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JUL/22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 4,04 %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AGO/22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 4,04 %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SET/22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4,04%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OUT/22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 4,04%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NOV/22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 4,04 %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DEZ/22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 3,36 %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JAN/23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 2,85%</w:t>
                  </w:r>
                </w:p>
              </w:tc>
            </w:tr>
            <w:tr w:rsidR="002E652B" w:rsidRPr="002E652B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FEV/23</w:t>
                  </w:r>
                </w:p>
              </w:tc>
              <w:tc>
                <w:tcPr>
                  <w:tcW w:w="1275" w:type="dxa"/>
                  <w:hideMark/>
                </w:tcPr>
                <w:p w:rsidR="002E652B" w:rsidRPr="002E652B" w:rsidRDefault="002E652B" w:rsidP="002E652B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  1,75 %</w:t>
                  </w:r>
                </w:p>
              </w:tc>
            </w:tr>
          </w:tbl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ÚNICO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Não poderá o empregado mais novo da empresa, por força da presente convenção, perceber salário superior ao mais antigo na mesma função.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PAGAMEN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TO DE SALÁRIO – FORMAS E PRAZOS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SÉTIMA - PAGAMENTO DE SALÁRIOS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Os salários, as horas extras e as comissões deverão ser pagos em uma única oportunidade, até o 5º (quinto) dia útil do mês subsequente ao vencido.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OIT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AVA - SALÁRIOS EM SEXTAS FEIRAS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 empregador efetuará o pagamento dos salários em moeda corrente, sempre que o mesmo se realizar em sextas-feiras ou véspera de feriado, salvo se a empresa adotar sistema de depósito em conta bancária. 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ÁUSULA NONA - RECIBOS SALARIAIS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fornecerá aos seus empregados, no ato do pagamento dos salários, discriminativo dos pagamentos e descontos efetuados através de cópia de recibos ou envelopes de pagamentos onde conste: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a) o número de horas normais e extras trabalhadas;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e</w:t>
            </w:r>
            <w:proofErr w:type="gramEnd"/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b) o montante das vendas e/ou cobranças sobre as quais incidam as comissões e os percentuais destas.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DÉCIMA - PAG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AMENTO DAS DIFERENÇAS SALARIAIS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As diferenças salariais decorrentes da aplicação do presente acordo coletivo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deverão ser satisfeitas junto com a folha de pagamento do mês abril de 2023.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REMUNERAÇÃO DSR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DÉCIMA PRIMEIRA - REPOUSO SEMA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NAL REMUNERADO DO COMISSIONISTA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 pagamento dos repousos remunerados e feriados, devidos aos empregados comissionistas, tomará por base o total das comissões auferidas no mês, dividido pelos dias efetivamente trabalhados e multiplicados pelos domingos e feriados a que fizer jus</w:t>
            </w: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ISONOMIA SALARIAL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DÉCI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MA SEGUNDA - IGUALDADE SALARIAL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Não poderá haver desigualdade salarial entre homens e mulheres, que prestem serviços ao mesmo empregador, exercendo função idêntica, com o mesmo tempo de serviço.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DÉCIMA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TERCEIRA - SALÁRIO DO SUCESSOR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Admitido empregado para função de outro dispensado sem justa causa, será garantido àquele salário igual ao do empregado de menor salário na função, sem considerar vantagens pessoais.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DESCONTOS SALARIAIS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DÉCIMA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QUARTA - CHEQUES SEM COBERTURA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empresa não descontará do salário de seus empregados que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exerçam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função de caixa ou equivalente, valores relativos a cheques sem cobertura ou fraudulentamente emitidos, desde que tenham sido cumpridas as formalidades exigidas pelo empregador para a sua aceitação.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DÉCIMA QUINTA -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DESCONTO DO REPOUSO REMUNERADO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Fica proibido o desconto do repouso remunerado e do feriado correspondente, quando o empregado, apresentando-se atrasado, for admitido ao serviço.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ÁUSULA DÉCIMA SEXTA - DESCONTOS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Serão considerados válidos os descontos salariais, desde que prévia e expressamente autorizados pelo empregado, efetuados pelo empregador a título de fundações, cooperativas, previdência privada, transporte, seguro de vida em grupo, farmácia, convênios com médicos, dentistas, clínicas, óticas, funerárias, hospitais, casas de saúde e laboratórios; convênios com lojas; convênios para fornecimento de alimentação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, seja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através de supermercado ou por intermediação do SESC ou SESI e cesta básica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ÚNICO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Fica ressalvado o direito do empregado de cancelar, a qualquer tempo e por escrito, a autorização para que se proceda aos descontos salariais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acima especificados, respeitadas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as obrigações já anteriormente assumidas pelo empregado.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OUTRAS NORMAS REFERENTES A SALÁRIOS, REAJUSTES, PAGA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MENTOS E CRITÉRIOS PARA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CÁLCULO</w:t>
            </w:r>
            <w:proofErr w:type="gramEnd"/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DÉCIMA SÉTIMA - FGTS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recolherá o FGTS com base no total da remuneração do empregado, devendo entregar aos mesmos os extratos fornecidos pelo Banco.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GRATIFICAÇÕES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, ADICIONAIS, AUXÍLIOS 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OUTROS</w:t>
            </w:r>
            <w:proofErr w:type="gramEnd"/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13º SALÁRIO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DÉCIMA OITAVA - ADIANTA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MENTO DO 13º SALÁRIO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empresa pagará 50% (cinquenta por cento) do 13º salário aos empregados que requeiram até 10 (dez) dias após o recebimento do aviso de férias, salvo em caso de férias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coletivas</w:t>
            </w:r>
            <w:proofErr w:type="gramEnd"/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GRATIFICAÇÃO DE FUNÇÃO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DÉCIMA NONA - QUEBR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 DE CAIXA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Os empregados que exerçam a função de caixa, exclusivamente, perceberão um adicional no valor de 10% (dez por cento) do salário profissional, a título de quebra de caixa, ficando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ajustado que ditos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valores não farão parte integrante do salário do empregado para qualquer efeito legal.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PARÁGRAFO ÚNICO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Para os empregados admitidos a partir de 01.09.97 fica facultado o não pagamento do adicional de quebra de caixa pelas empresas que não procederem no desconto de eventuais diferenças verificadas por ocasião da conferência do caixa. A referida sistemática deverá ser consignada no contrato ou em documento entregue, mediante protocolo de recebimento, ao empregado caixa.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VIGÉSIMA - AUXÍLIO ALIMENTAÇÃO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Os empregados, além do piso normativo estabelecido, receberão  um vale alimentação no valor de R$ 18,13 (dezoito reais e treze centavos) por dia trabalhado, autorizando-se o desconto, no mês seguinte, dos dias  de falta do empregado, no mês que corresponder ao pagamento, a ser feito mediante fornecimento de cartão alimentação especifico, sendo que os empregados ressarcirão a empresa no percentual máximo de 20% sobre o custo respectivo. O pagamento deste benefício não integrará a remuneração para nenhum fim de reflexo em nenhuma verba decorrente de contrato de trabalho. 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ADICIONAL DE HORA-EXTRA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VIGÉSIMA PRIME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IRA - ADICIONAL DE HORAS EXTRAS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As horas extras excedentes as duas primeiras serão remuneradas com um acréscimo de 100%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(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>cem por cento).</w:t>
            </w: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VIGÉSIMA SEGUNDA - ADICIONAL D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 HORAS EXTRAS DO COMISSIONISTA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 cálculo da hora extra do empregado comissionista tomará por base o valor das comissões auferidas no mês, dividido pelo número de horas trabalhadas, acrescentando-se ao valor hora o adicional para horas extras previsto nesta convenção.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ADICIONAL DE TEMPO DE SERVIÇO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VIGÉSIMA TERCEIRA – QUINQÜÊNIO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Aos integrantes da categoria profissional será concedido um adicional de 2%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(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>dois por cento) a cada 5 (cinco) anos de serviço na mesma empresa, percentual este que incidirá, mensalmente, sobre o salário efetivamente percebido pelo empregado, independente da forma de remuneração.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ADICIONAL DE INSALUBRIDADE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B554F4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VIGÉSIMA QUAR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TA - ADICIONAL DE INSALUBRIDADE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 pagamento do adicional de insalubridade devido aos integrantes da categoria profissional será calculado com base no salário mínimo nacional.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PARTICIP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AÇÃO NOS LUCROS E/OU RESULTADOS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CLÁUSULA VIGÉSIMA QUINTA - PLR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empresa deverá estabelecer programa de participação nos resultados, ficando garantido o pagamento de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1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salário do empregado ao ano, se alcançadas as metas estabelecidas pela empresa.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AUXÍLIO TRANSPORTE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B554F4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V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IGÉSIMA SEXTA - VALE TRANSPORTE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fica obrigada a fornecer a seus empregados o vale transporte, nos termos da lei° 7619/87.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AUXÍLIO CRECHE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B554F4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V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IGÉSIMA SÉTIMA - AUXÍLIO CRECHE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empresa, se não mantiver creches junto ao estabelecimento ou de forma conveniada pagarão aos seus empregados por filho menor de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06 (seis) anos, auxílio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mensal em valor equivalente a 15% (quinze por cento) do salário normativo da categoria, independentemente de qualquer comprovação de </w:t>
            </w:r>
            <w:r w:rsidRPr="002E652B">
              <w:rPr>
                <w:rFonts w:ascii="Arial" w:eastAsia="Times New Roman" w:hAnsi="Arial" w:cs="Arial"/>
                <w:lang w:eastAsia="pt-BR"/>
              </w:rPr>
              <w:lastRenderedPageBreak/>
              <w:t>despesas.</w:t>
            </w:r>
          </w:p>
          <w:p w:rsidR="002E652B" w:rsidRPr="002E652B" w:rsidRDefault="002E652B" w:rsidP="00B554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PRIMEIRO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Fica estabelecido que o empregador que firmar convênios deverá garantir vagas para todas as crianças de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(zero) a 06 (seis) anos de idade.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B554F4">
            <w:pPr>
              <w:spacing w:after="0" w:line="240" w:lineRule="auto"/>
              <w:contextualSpacing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SEGUNDO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Fica estabelecido que o empregador que firmar convênios deverá fazê-lo com creches localizadas perto do local de trabalho e que não seja de difícil acesso.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OUTROS AUXÍLIOS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VIGÉSIMA OI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TAVA - ABONO DIA DO COMERCIÁRIO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O empregado receberá na folha de pagamento do mês de outubro de cada ano o valor de R$ 54,91 (cinquenta e quatro reais e noventa e um centavos).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a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título de abono pelo dia do comerciário.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CONTRATO DE TRABALHO – 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ADMISSÃO, DEMISSÃO, </w:t>
            </w:r>
            <w:proofErr w:type="gramStart"/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MODALIDADES</w:t>
            </w:r>
            <w:proofErr w:type="gramEnd"/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N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ORMAS PARA ADMISSÃO/CONTRATAÇÃO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VIGÉSIMA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NONA - CONTRATO DE EXPERIÊNCIA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Os contratos de experiência não poderão ser celebrados por prazo inferior a 15 (quinze) dias, devendo as empresas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fornecerem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cópia dos mesmos no ato da admissão.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TRI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GÉSIMA - ANOTAÇÃO DAS COMISSÕES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  <w:r w:rsidRPr="002E652B">
              <w:rPr>
                <w:rFonts w:ascii="Arial" w:eastAsia="Times New Roman" w:hAnsi="Arial" w:cs="Arial"/>
                <w:lang w:eastAsia="pt-BR"/>
              </w:rPr>
              <w:t>A empresa anotará na CTPS de seus empregados ou no correspondente instrumento contratual, o percentual ajustado para o pagamento das comissões.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CLÁUSULA TRIGÉSIMA 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PRIMEIRA - CONTRATO DE TRABALHO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empresa fornecerá aos seus empregados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a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cópia do contrato de trabalho, desde que o mesmo não se possa conter por inteiro nas anotações da CTPS.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TRIGÉSI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MA SEGUNDA - ANOTAÇÃO DA FUNÇÃO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anotará na Carteira de Trabalho de seus empregados a função efetivamente exercida por eles no estabele</w:t>
            </w:r>
            <w:r w:rsidRPr="002E652B">
              <w:rPr>
                <w:rFonts w:ascii="Arial" w:eastAsia="Times New Roman" w:hAnsi="Arial" w:cs="Arial"/>
                <w:lang w:eastAsia="pt-BR"/>
              </w:rPr>
              <w:softHyphen/>
              <w:t>cimento.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DESLIGAMENTO/DEMISSÃO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T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RIGÉSIMA TERCEIRA - JUSTA CAUSA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notificará por escrito ao empregado a justa causa invocada para a rescisão contratual.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554F4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TRIGÉSIMA QUARTA - P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AGAMENTO DAS VERBAS RESCISÓRIAS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Quando da rescisão do contrato de trabalho, fica a empresa obrigada ao pagamento dos direitos rescisórios e anotações na CTPS em até 10(dez) dias contados a partir do término do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contrato</w:t>
            </w:r>
            <w:proofErr w:type="gramEnd"/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ÚNICO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554F4">
              <w:rPr>
                <w:rFonts w:ascii="Arial" w:eastAsia="Times New Roman" w:hAnsi="Arial" w:cs="Arial"/>
                <w:bCs/>
                <w:lang w:eastAsia="pt-BR"/>
              </w:rPr>
              <w:t>A inobservância dos prazos acima sujeitará o infrator às multas previstas no parágrafo oitavo do artigo 477 da CLT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AVISO PRÉVIO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B554F4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TRIGÉSIMA QU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INTA - OBTENÇÃO DE NOVO EMPREGO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 empregado que, em cumprimento de aviso prévio dado pelo empregador, provar a obtenção de novo emprego, terá direito de se desligar da empresa de imediato, percebendo os dias já trabalhados no curso do aviso prévio, sem prejuízo das parcelas rescisórias. 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554F4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CLÁUSULA TRIGÉSIMA SEXTA - DISPENSA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DO CUMPRIMENTO DO AVISO PRÉVIO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poderá exigir de seus empregados o cumprimento de aviso prévio sem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 xml:space="preserve">  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>comparecimento deste ao trabalho, para isso, deverá fazê-lo por escrito no próprio aviso.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554F4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TRIGÉSIMA SÉTIMA - ALTERAÇÃO DE CONDIÇÕES NO AVISO PRÉVIO</w:t>
            </w: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br/>
            </w:r>
            <w:r w:rsidRPr="002E652B">
              <w:rPr>
                <w:rFonts w:ascii="Arial" w:eastAsia="Times New Roman" w:hAnsi="Arial" w:cs="Arial"/>
                <w:lang w:eastAsia="pt-BR"/>
              </w:rPr>
              <w:t xml:space="preserve">Ficam proibidas as alterações nas condições de trabalho, inclusive no local de trabalho, durante o aviso prévio, dado por qualquer das partes, salvo em caso de reversão ao cargo efetivo, de </w:t>
            </w:r>
            <w:proofErr w:type="spellStart"/>
            <w:r w:rsidRPr="002E652B">
              <w:rPr>
                <w:rFonts w:ascii="Arial" w:eastAsia="Times New Roman" w:hAnsi="Arial" w:cs="Arial"/>
                <w:lang w:eastAsia="pt-BR"/>
              </w:rPr>
              <w:t>exercente</w:t>
            </w:r>
            <w:proofErr w:type="spellEnd"/>
            <w:r w:rsidRPr="002E652B">
              <w:rPr>
                <w:rFonts w:ascii="Arial" w:eastAsia="Times New Roman" w:hAnsi="Arial" w:cs="Arial"/>
                <w:lang w:eastAsia="pt-BR"/>
              </w:rPr>
              <w:t xml:space="preserve"> de cargo de confiança,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sob pena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de rescisão imediata de contrato de trabalho, respondendo o empregador pelo pagamento do restante do aviso prévio.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B554F4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TRIGÉSIMA OITAVA - RED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UÇÃO DA JORNADA NO AVISO PRÉVIO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 empregado, durante o aviso prévio, poderá escolher a redução de 02 (duas) horas, no início ou no fim da jornada de trabalho, caso não seja dispensado do cumprimento do mesmo.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ESTÁGIO/APRENDIZAGEM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LA TRIGÉSIMA NONA - ESTAGIÁRIOS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Fica estabelecido que se a empresa contratar estagiários deverá comunicar ao sindicato profissional tal fato, sendo que somente poderá contratar estagiários no percentual máximo de 10% (dez por cento) do seu quadro de empregados.</w:t>
            </w:r>
          </w:p>
          <w:p w:rsidR="002E652B" w:rsidRPr="002E652B" w:rsidRDefault="002E652B" w:rsidP="00B554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PRIMEIRO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Fica estabelecido que os estagiários contratados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deverão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exercer atividades que estão relacionadas com a sua formação profissional e curricular.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OUTRAS NORMAS REFERENTES </w:t>
            </w:r>
            <w:proofErr w:type="gramStart"/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A</w:t>
            </w:r>
            <w:proofErr w:type="gramEnd"/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ADMISSÃO, DEMISS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ÃO E MODALIDADES DE CONTRATAÇÃO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B554F4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QUADRAGÉSIMA - INFORME ANUAL DE REND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IMENTOS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fornecerá a seus empregados o Informe Anual de Regimentos, para fins de Imposto de Renda.</w:t>
            </w: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CLÁUSULA QUADRAGÉSIMA PRIMEIRA - GUIAS DE 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PAGAMENTO CONTRIBUIÇÃO SINDICAL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encaminhará às entidades profissionais e patronais representativas, cópia das guias de Contribuição Sindical e do Desconto Assistencial acompanhada da relação nominal e dos salários de admissão dos empregados, no mês de março de cada ano.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QUADRAGÉSIMA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SEGUNDA - CONFERÊNCIA DE CAIXA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conferência de caixa será efetuada à vista do empregado por ela responsável,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sob pena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de resultar inimputável a este qualquer irregularidade ou diferença.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QUADRAGÉSIMA TERCEIRA -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CONFERÊNCIA DE CAIXA - </w:t>
            </w:r>
            <w:proofErr w:type="spellStart"/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HORÁRIO</w:t>
            </w:r>
            <w:r w:rsidRPr="002E652B">
              <w:rPr>
                <w:rFonts w:ascii="Arial" w:eastAsia="Times New Roman" w:hAnsi="Arial" w:cs="Arial"/>
                <w:lang w:eastAsia="pt-BR"/>
              </w:rPr>
              <w:t>As</w:t>
            </w:r>
            <w:proofErr w:type="spellEnd"/>
            <w:r w:rsidRPr="002E652B">
              <w:rPr>
                <w:rFonts w:ascii="Arial" w:eastAsia="Times New Roman" w:hAnsi="Arial" w:cs="Arial"/>
                <w:lang w:eastAsia="pt-BR"/>
              </w:rPr>
              <w:t xml:space="preserve"> horas dispendidas na conferência de caixa, quando realizadas após a jornada normal de trabalho, serão pagas como extraordinárias, com a aplicação do percentual estabelecido nesta convenção.</w:t>
            </w:r>
          </w:p>
          <w:p w:rsidR="00B554F4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RELAÇÕES DE TRABALHO – CONDIÇÕES DE TRABALHO, NO</w:t>
            </w:r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RMAS DE PESSOAL E </w:t>
            </w:r>
            <w:proofErr w:type="gramStart"/>
            <w:r w:rsidR="00B554F4">
              <w:rPr>
                <w:rFonts w:ascii="Arial" w:eastAsia="Times New Roman" w:hAnsi="Arial" w:cs="Arial"/>
                <w:b/>
                <w:bCs/>
                <w:lang w:eastAsia="pt-BR"/>
              </w:rPr>
              <w:t>ESTABILIDADES</w:t>
            </w:r>
            <w:proofErr w:type="gramEnd"/>
          </w:p>
          <w:p w:rsidR="00B554F4" w:rsidRPr="002E652B" w:rsidRDefault="00B554F4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62F09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ESTA</w:t>
            </w:r>
            <w:r w:rsidR="00762F09">
              <w:rPr>
                <w:rFonts w:ascii="Arial" w:eastAsia="Times New Roman" w:hAnsi="Arial" w:cs="Arial"/>
                <w:b/>
                <w:bCs/>
                <w:lang w:eastAsia="pt-BR"/>
              </w:rPr>
              <w:t>BILIDADE MÃE</w:t>
            </w:r>
          </w:p>
          <w:p w:rsidR="00762F09" w:rsidRDefault="00762F09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QUADRAGÉSIMA QU</w:t>
            </w:r>
            <w:r w:rsidR="00762F09">
              <w:rPr>
                <w:rFonts w:ascii="Arial" w:eastAsia="Times New Roman" w:hAnsi="Arial" w:cs="Arial"/>
                <w:b/>
                <w:bCs/>
                <w:lang w:eastAsia="pt-BR"/>
              </w:rPr>
              <w:t>ARTA - ESTABILIDADE DA GESTANTE</w:t>
            </w:r>
            <w:r w:rsidRPr="002E652B">
              <w:rPr>
                <w:rFonts w:ascii="Arial" w:eastAsia="Times New Roman" w:hAnsi="Arial" w:cs="Arial"/>
                <w:lang w:eastAsia="pt-BR"/>
              </w:rPr>
              <w:t>A empregada gestante será assegurada a estabilidade no emprego durante a gravidez até 60 (sessenta) dias contados após o retorno do benefício previdenciário.</w:t>
            </w:r>
          </w:p>
          <w:p w:rsidR="00762F09" w:rsidRDefault="00762F09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ÚNICO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lastRenderedPageBreak/>
              <w:t>Na hipótese de dispensa sem justa causa, a empregada deverá apresentar à empresa atestado médico comprobatório de gravidez anterior ao aviso prévio, dentro de 30 (trinta) dias após a data do término do aviso prévio.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ESTABILIDADE ACIDENTADOS/PORTADORES DOENÇA PRO</w:t>
            </w:r>
            <w:r w:rsidR="00762F09">
              <w:rPr>
                <w:rFonts w:ascii="Arial" w:eastAsia="Times New Roman" w:hAnsi="Arial" w:cs="Arial"/>
                <w:b/>
                <w:bCs/>
                <w:lang w:eastAsia="pt-BR"/>
              </w:rPr>
              <w:t>FISSIONAL</w:t>
            </w:r>
          </w:p>
          <w:p w:rsidR="00762F09" w:rsidRDefault="00762F09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QUADRAGÉSIMA QUIN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TA - ESTABILIDADE DO ACIDENTADO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Aos empregados afastados por motivo de acidente de trabalho, será assegurada estabilidade provisória nos termos do art. 118 da Lei nº 8.213.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O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UTRAS NORMAS DE PESSOAL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CLÁUSULA 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QUADRAGÉSIMA SEXTA – MAQUILAGEM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Se houver a exigência, por parte da empresa, para que as empregadas trabalhem maquiladas fornecerão material necessário, adequado à tez da empregada. 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QUADRAGÉSIMA SÉTIMA - COMPROVAN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TE DE RECEBIMENTO DE DOCUMENTOS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empresa fornecerá a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seus empregados comprovante de recebimento de quaisquer documentos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que por estes lhes sejam entregues. 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JORNADA DE TRABALHO – DURAÇÃO,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DISTRIBUIÇÃO, CONTROLE, </w:t>
            </w:r>
            <w:proofErr w:type="gramStart"/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FALTAS</w:t>
            </w:r>
            <w:proofErr w:type="gramEnd"/>
          </w:p>
          <w:p w:rsidR="002E652B" w:rsidRPr="002E652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DURAÇÃO E HORÁRIO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CLÁUSULA QUADRAGÉSIMA </w:t>
            </w:r>
            <w:proofErr w:type="gramStart"/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OITAVA - FUNCI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ONAMENTO</w:t>
            </w:r>
            <w:proofErr w:type="gramEnd"/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EM DOMINGOS E FERIADOS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empresa as empresas está autorizada a utilizar mão-de-obra de empregados  em todos os dias do ano exceto nos dias: ano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novo(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>primeiro de janeiro) e Natal (vinte e cinco de dezembro).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PRIMEIRO – PAGAMENTO DE ABONO DOMINGOS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poderá abrir todos os domingos, utilizando mão-de-obra de seus empregados, observado a periodicidade das folgas dispostas no artigo 6º da Lei 10.101/2000. Para esses empregados será pago abono indenizatório de R$ 65,00 (sessenta e cinco reais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 xml:space="preserve"> )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por domingo trabalhado e mais uma folga por domingo trabalhado, para a JORNADA DE 8 HORAS, e caso exceda a jornada, as horas adicionais serão pagas com valor da hora extra prevista na presente convenção. Não poderá haver trabalho por mais de 06 dias consecutivos sem que seja dada a folga. Este abono tem natureza indenizatória.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SEGUNDO – PAGAMENTO DE ABONO FERIADOS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poderá abrir em todos os feriados, exceto nos descritos no caput, e pagará aos empregados que trabalharem nesses dias um abono indenizatório de R$ 129,00(cento e vinte e nove reais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 xml:space="preserve"> )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>, não havendo necessidade de folga compensatória dos mesmos.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PARAGRAFO TERCEIRO - </w:t>
            </w:r>
            <w:r w:rsidRPr="002E652B">
              <w:rPr>
                <w:rFonts w:ascii="Arial" w:eastAsia="Times New Roman" w:hAnsi="Arial" w:cs="Arial"/>
                <w:lang w:eastAsia="pt-BR"/>
              </w:rPr>
              <w:t> </w:t>
            </w: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DA ESCALA DE FOLGA AOS DOMINGOS PARA AS MULHERES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Tendo o Acordo Coletivo prevalência sobre a lei, conforme caput do artigo 611-A, da CLT. Considerando que a matéria aqui tratada não consta no rol das proibições do artigo 611-B, em especial, no inciso XXX, acordam as partes a possibilidade de trabalho das mulheres em  escala 2x1  em domingos. Prevalecendo esta disposição sobre o artigo 386 da CLT.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PARAGRAFO QUARTO - </w:t>
            </w:r>
            <w:r w:rsidRPr="002E652B">
              <w:rPr>
                <w:rFonts w:ascii="Arial" w:eastAsia="Times New Roman" w:hAnsi="Arial" w:cs="Arial"/>
                <w:lang w:eastAsia="pt-BR"/>
              </w:rPr>
              <w:t> </w:t>
            </w: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VALE-TRANSPORTE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Os empregados que trabalharem nos domingos e feriados, em caso de deslocamento residência/trabalho terão direito a vale transporte.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CLÁUSULA QUADRAGÉSIMA </w:t>
            </w:r>
            <w:proofErr w:type="gramStart"/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NONA 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- HORÁRIO DE NATAL</w:t>
            </w:r>
            <w:proofErr w:type="gramEnd"/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E FIM DE ANO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Será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assegurado a toda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categoria profissional um expediente único nos dias 24 e 31 de dezembro, horário este que não poderá exceder das 20 (vinte) horas e 30 (trinta) minutos, respeitada as disposições legais e da presente convenção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CLÁUSULA QUINQUA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GÉSIMA - BALANÇOS E INVENTÁRIOS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Quando a empresa realizar balanços e inventários fora do horário normal de trabalho, as duas primeiras horas deverão ser pagas com o adicional de 50% (cinquenta por cento) e as excedentes as duas primeiras com um acréscimo de 100% (cem por cento) previsto nesta convenção.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ÚNICO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Para a realização de balanços e inventários fora do horário normal de trabalho, a empresa deverá fazer acordo coletivo com seus empregados.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COMPENSAÇÃO DE JORNADA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CLÁUSULA QUINQUAGÉSIMA PRIMEIRA 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- REGIME DE COMPENSAÇÃO HORÁRIA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duração normal da jornada de trabalho poderá, para fins de adoção do regime de compensação horária de que trata o art. 59 da CLT, ser acrescida de horas suplementares em número não excedente de 02 (duas) horas, respeitada a seguinte sistemática: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a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)        o regime de compensação horária poderá ser estabelecido por períodos máximos de 60(sessenta) dias, limitado a 30 (trinta) horas mensais, sendo considerado módulos bimensais.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A apuração e liquidação do saldo de horas será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feita, bimestralmente, no final dos meses de abril, junho, agosto, outubro, dezembro e fevereiro;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b)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>        as horas excedentes ao limite previsto na letra "a" da presente cláusula, serão pagas como extras e acrescidas do adicional previsto nesta convenção, o que não descaracteriza o regime compensatório ajustado;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c)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>         as empresas que se utilizarem da compensação deverão adotar controle de ponto da carga horária do empregado.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d)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>        na hipótese de compensação horária por período de 60 (sessenta)  dias a  empresa concederá ao empregado espelho de cartão ponto.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PARAGRAFO PRIMEIRO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As horas de trabalho reduzidas na jornada para posterior compensação não poderão ser objeto de descontos salariais, caso não venham a ser compensadas com o respectivo aumento da jornada dentro do mês e nem poderão ser objeto de compensação nos meses subsequentes.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SEGUNDO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Havendo rescisão de contrato e se houver crédito a favor do empregado, as respectivas horas serão computadas e remuneradas com o adicional de horas extras previsto nesta convenção.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TERCEIRO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Se houver débitos de horas do empregado para com o empregador, na hipótese de rompimento de contrato por iniciativa do empregador, as horas não trabalhadas serão abonadas, sem qualquer desconto nas verbas a que o trabalhador tiver direito na rescisão de contrato de trabalho.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QUARTO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faculdade estabelecida no "caput" desta cláusula se aplica a todas as atividades, inclusive aquelas consideradas insalubres, independentemente da autorização a que se refere o artigo 60 da CLT.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CONTROLE DA JORNADA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QUINQUAGÉSIMA S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EGUNDA - LIVRO OU CARTÃO PONTO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fica obrigada a utilizar livro ou cartão ponto, com obrigatoriedade de o empregado registrar sua presença ao trabalho.</w:t>
            </w: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FALTAS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QUINQUAGÉSIMA TERCEIRA - ABONO D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E PONTO PARA EMPREGADA GESTANTE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empresa abonará a falta da empregada gestante, no limite máximo de 01 (uma) mensal, no caso de consulta médica, mediante comprovação, declaração médica ou apresentação da carteira de gestante </w:t>
            </w:r>
            <w:r w:rsidRPr="002E652B">
              <w:rPr>
                <w:rFonts w:ascii="Arial" w:eastAsia="Times New Roman" w:hAnsi="Arial" w:cs="Arial"/>
                <w:lang w:eastAsia="pt-BR"/>
              </w:rPr>
              <w:lastRenderedPageBreak/>
              <w:t>devidamente anotada.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QUINQUAGÉSIMA QUARTA - ABONO DE FALT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A PARA CONSULTA MÉDICA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está obrigada a abonar as faltas ao serviço do pai ou mãe, no caso de consulta médica ou interna</w:t>
            </w:r>
            <w:r w:rsidRPr="002E652B">
              <w:rPr>
                <w:rFonts w:ascii="Arial" w:eastAsia="Times New Roman" w:hAnsi="Arial" w:cs="Arial"/>
                <w:lang w:eastAsia="pt-BR"/>
              </w:rPr>
              <w:softHyphen/>
              <w:t>ções hospitalares de filhos menores de 07 (sete) anos de idade ou excepcionais, mediante comprovação médica. O benefício fica limitado a 06 (seis) faltas ao ano.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JORNADAS ESPECIAIS 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(MULHERES, MENORES, ESTUDANTES</w:t>
            </w:r>
            <w:proofErr w:type="gramStart"/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)</w:t>
            </w:r>
            <w:proofErr w:type="gramEnd"/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QUINQUAGÉSIMA QUINTA - PROR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ROGAÇÃO DA JORNADA DO ESTUDANTE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O empregado estudante poderá não aceitar a prorrogação de seu horário de trabalho, se tal vier a </w:t>
            </w:r>
            <w:proofErr w:type="spellStart"/>
            <w:r w:rsidRPr="002E652B">
              <w:rPr>
                <w:rFonts w:ascii="Arial" w:eastAsia="Times New Roman" w:hAnsi="Arial" w:cs="Arial"/>
                <w:lang w:eastAsia="pt-BR"/>
              </w:rPr>
              <w:t>prejudicar-lhe</w:t>
            </w:r>
            <w:proofErr w:type="spellEnd"/>
            <w:r w:rsidRPr="002E652B">
              <w:rPr>
                <w:rFonts w:ascii="Arial" w:eastAsia="Times New Roman" w:hAnsi="Arial" w:cs="Arial"/>
                <w:lang w:eastAsia="pt-BR"/>
              </w:rPr>
              <w:t xml:space="preserve"> a frequência às aulas e/ou exames escolares. 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QUINQUAGÉSIMA SE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XTA - ABONO EMPREGADO ESTUDANTE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Os empregados estudantes, matriculados em escolas oficiais ou reconhecidas, em dias de realização de provas finais de cada semestre, serão dispensados de seus pontos durante meio turno, desde que comuniquem à empresa 48 (quarenta e oito) horas antes e comprovem a realização da prova 48 (quarenta e oito) horas após. 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O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UTRAS DISPOSIÇÕES SOBRE JORNADA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CLÁUSULA QUINQUAGÉSIMA SÉTIMA 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- ABONO PARA SAQUE DO PIS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dispensará seus empregados durante 02 (duas) horas do expediente da jornada de trabalho, sem prejuízo salarial, para o saque das parcelas do PIS e, durante 01 (um) dia, quando seu domicílio bancário for fora da cidade.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QUINQUAGÉ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SIMA </w:t>
            </w:r>
            <w:proofErr w:type="gramStart"/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OITAVA - CURSOS E REUNIÕES</w:t>
            </w:r>
            <w:proofErr w:type="gramEnd"/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Os cursos e reuniões promovidos pela empresa, quando de comparecimento obrigatório, serão realizados durante a jornada normal de trabalho ou as horas correspondentes serão pagas como extras.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FÉRIAS E LICENÇAS</w:t>
            </w:r>
          </w:p>
          <w:p w:rsidR="002E652B" w:rsidRPr="002E652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DURAÇÃO E CONCESSÃO DE FÉRIAS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ULA QUINQUAGÉSIMA NONA – FÉRIAS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empresa, ao conceder férias a seus empregados, pagará a remuneração destas conforme estabelece o artigo 145 da CLT.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SE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XAGÉSIMA - FÉRIAS PROPORCIONAIS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Aos empregados que rescindirem espontaneamente seu contrato de trabalho antes de completar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1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(um) ano de serviço, serão pagas férias proporcionais à razão de 1/12 avos da respectiva remuneração mensal por cada mês completo de trabalho, nos termos do Enunciado 261 do TST.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S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AÚDE E SEGURANÇA DO TRABALHADOR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CO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NDIÇÕES DE AMBIENTE DE TRABALHO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SEXAGÉSIMA PRIMEIRA - ASSENTOS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empresa colocará assentos nos locais de trabalho, para uso dos empregados que tenham por atividade o atendimento ao público, nos termos da Portaria </w:t>
            </w:r>
            <w:proofErr w:type="spellStart"/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MTb</w:t>
            </w:r>
            <w:proofErr w:type="spellEnd"/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nº 3214/78.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UNIFORME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SEXAGÉSIMA SEGUNDA - UNIFORMES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Se a empresa exigir o uso de uniforme, fica obrigada a fornecê-lo a seus empregados, sem qualquer ônus, ao número de 02 (dois) ao ano. 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EXAMES MÉDICOS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SEXAGÉSIMA TERCEIRA - S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EGURANÇA E MEDICINA DO TRABALHO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 empresa está desobrigada de indicar médico coordenador do PCMSO se estiver enquadrada em grau de risco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1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e 2, segundo o Quadro 1 da NR 4, com até 50 (cinquenta) empregados.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Se enquadrada no grau de risco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1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ou 2 do Quadro 1 da NR 4, estará obrigadas a realizar exame médico demissional até a data da homologação da rescisão contratual, desde que o último exame médico ocupacional tenha sido realizado há mais de 270 (duzentos e setenta) dias, e desde que assistidas por profissional do órgão regional competente em segurança e saúde no trabalho.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Se enquadradas no grau de risco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ou 4 do Quadro 1 da NR 4, estará obrigada a realizar o exame médico demissional até a data da homologação da rescisão contratual, desde que o último exame médico ocupacional tenha sido realizado há mais de 180 (cento e oitenta) dias, e desde que assistidas por profissional do órgão regional competente em segurança e saúde no trabalho.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ACEITAÇÃO DE ATESTADOS MÉDICOS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713C6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SEXAGÉSI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MA QUARTA - ATESTADOS DE DOENÇA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A empresa aceitará atestados de doença para a justificativa de falta ao serviço, expedidos por médicos particulares desde conveniados com o INSS.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RELAÇÕES SINDICAIS</w:t>
            </w:r>
          </w:p>
          <w:p w:rsidR="002E652B" w:rsidRPr="002E652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CONTRIBUIÇÕES SINDICAIS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CLÁUSULA SEXAGÉSIMA QUINTA - CONTR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IBUIÇÃO NEGOCIAL DOS EMPREGADOS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O Sindicato dos Empregados no Comércio de Viamão ajusta o pagamento por empregados por eles representados e alcançados pela presente Convenção Coletiva de Trabalho, de contribuição negocial instituída na forma do art. 513, "e", da CLT, respeitado o disposto no art. 611-B, XXVI, do mesmo diploma legal.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PRIMEIRO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Os empregadores descontarão de seus empregados representados pelo sindicato obreiro, a título de contribuição negocial, a importância correspondente a  1º/o (um por cento) do piso profissional percebido pelos empregados nos meses de JANEIR0, FEVEREIR0, MARÇ0, ABRIL, MAI0, JUNH0, JULH0, AGOST0, SETEMBRO, OUTUBRO, NOVEMBRO e DEZEMBRO recolhendo tais importâncias até o dia 10 do mês subsequente ao recolhimento, sob pena das cominações previstas no artigo 600 da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CLT</w:t>
            </w:r>
            <w:proofErr w:type="gramEnd"/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>Caso o desconto tenha ocorrido durante a vigência da presente convenção as empresas estão isentas de descontar dos empregados.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SEGUNDO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As contribuições em favor do sindicato dos empregados, previstas nesta cláusula, em caso de demanda judicial ajuizada por empregado que pretenda a devolução das mesmas, serão de responsabilidade exclusiva do Sindicato dos empregados, que assume a responsabilidade pela devolução dos valores em tais casos, exceção feita a eventuais indenizações em caso de dolo ou de culpa do empregador na efetuação dos descontos judicialmente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contestados .</w:t>
            </w:r>
            <w:proofErr w:type="gramEnd"/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PARÁGRAFO TERCEIRO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O Sindicato dos empregados consigna que conforme deliberado na assembleia da categoria profissional é assegurado o direito de oposição pelo empregado, manifestado individualmente e por escrito à entidade sindical convenente, que deverá ser exercido no prazo de até 10 dias, contados da data de assinatura do presente  Acordo coletivo de trabalho (ACT), o qual deverá ser divulgado pela </w:t>
            </w:r>
            <w:r w:rsidRPr="002E652B">
              <w:rPr>
                <w:rFonts w:ascii="Arial" w:eastAsia="Times New Roman" w:hAnsi="Arial" w:cs="Arial"/>
                <w:lang w:eastAsia="pt-BR"/>
              </w:rPr>
              <w:lastRenderedPageBreak/>
              <w:t xml:space="preserve">empresa acordante aos seus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empregados .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Não havendo sede da entidade na localidade onde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o empregado presta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serviço, a carta de oposição poderá ser remetia pelo correio e com aviso de recebimento.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E652B" w:rsidRPr="002E652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DISPOSIÇÕES GERAIS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DESCUMP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RIMENTO DO INSTRUMENTO COLETIVO</w:t>
            </w:r>
          </w:p>
          <w:p w:rsidR="00713C6B" w:rsidRDefault="00713C6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b/>
                <w:bCs/>
                <w:lang w:eastAsia="pt-BR"/>
              </w:rPr>
              <w:t>CL</w:t>
            </w:r>
            <w:r w:rsidR="00713C6B">
              <w:rPr>
                <w:rFonts w:ascii="Arial" w:eastAsia="Times New Roman" w:hAnsi="Arial" w:cs="Arial"/>
                <w:b/>
                <w:bCs/>
                <w:lang w:eastAsia="pt-BR"/>
              </w:rPr>
              <w:t>ÁUSULA SEXAGÉSIMA SEXTA - MULTA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E652B">
              <w:rPr>
                <w:rFonts w:ascii="Arial" w:eastAsia="Times New Roman" w:hAnsi="Arial" w:cs="Arial"/>
                <w:lang w:eastAsia="pt-BR"/>
              </w:rPr>
              <w:t xml:space="preserve">Se a empresa descumprir qualquer cláusula ou condições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ajustadas no presente Acordo Coletivo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, será notificado pelo Sindicato dos Empregados no Comercio de Viamão. </w:t>
            </w:r>
            <w:proofErr w:type="gramStart"/>
            <w:r w:rsidRPr="002E652B">
              <w:rPr>
                <w:rFonts w:ascii="Arial" w:eastAsia="Times New Roman" w:hAnsi="Arial" w:cs="Arial"/>
                <w:lang w:eastAsia="pt-BR"/>
              </w:rPr>
              <w:t>Após</w:t>
            </w:r>
            <w:proofErr w:type="gramEnd"/>
            <w:r w:rsidRPr="002E652B">
              <w:rPr>
                <w:rFonts w:ascii="Arial" w:eastAsia="Times New Roman" w:hAnsi="Arial" w:cs="Arial"/>
                <w:lang w:eastAsia="pt-BR"/>
              </w:rPr>
              <w:t xml:space="preserve"> notificada poderá comprovar que não descumpriu nenhuma norma coletiva. Caso não se desincumba deverá pagar a cada empregado caso prejudicado a multa no valor de R$ 357,88(Trezentos e cinquenta e sete reais e oitenta e oito centavos), na presença do Sindicato profissional no prazo de 03 dias contados da data da notificação.</w:t>
            </w:r>
          </w:p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0"/>
            </w:tblGrid>
            <w:tr w:rsidR="002E652B" w:rsidRPr="002E652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C6B" w:rsidRDefault="00713C6B" w:rsidP="002E652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713C6B" w:rsidRDefault="00713C6B" w:rsidP="002E652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713C6B" w:rsidRDefault="002E652B" w:rsidP="002E652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PAULO FERNANDO PINTO FERREIRA</w:t>
                  </w: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br/>
                    <w:t>PRESIDE</w:t>
                  </w:r>
                  <w:r w:rsidR="00713C6B">
                    <w:rPr>
                      <w:rFonts w:ascii="Arial" w:eastAsia="Times New Roman" w:hAnsi="Arial" w:cs="Arial"/>
                      <w:lang w:eastAsia="pt-BR"/>
                    </w:rPr>
                    <w:t>NTE</w:t>
                  </w:r>
                </w:p>
                <w:p w:rsidR="00713C6B" w:rsidRDefault="002E652B" w:rsidP="002E652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E652B">
                    <w:rPr>
                      <w:rFonts w:ascii="Arial" w:eastAsia="Times New Roman" w:hAnsi="Arial" w:cs="Arial"/>
                      <w:lang w:eastAsia="pt-BR"/>
                    </w:rPr>
                    <w:t>SINDICATO DOS EMP</w:t>
                  </w:r>
                  <w:r w:rsidR="00713C6B">
                    <w:rPr>
                      <w:rFonts w:ascii="Arial" w:eastAsia="Times New Roman" w:hAnsi="Arial" w:cs="Arial"/>
                      <w:lang w:eastAsia="pt-BR"/>
                    </w:rPr>
                    <w:t>REGADOS NO COMERCIO DE VIAMAO</w:t>
                  </w:r>
                  <w:r w:rsidR="00713C6B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</w:p>
                <w:p w:rsidR="00713C6B" w:rsidRDefault="00713C6B" w:rsidP="002E652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713C6B" w:rsidRDefault="00713C6B" w:rsidP="002E652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713C6B" w:rsidRDefault="00713C6B" w:rsidP="002E652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>AURELIO PADUANO</w:t>
                  </w:r>
                </w:p>
                <w:p w:rsidR="00713C6B" w:rsidRDefault="00713C6B" w:rsidP="002E652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>GERENTE</w:t>
                  </w:r>
                </w:p>
                <w:p w:rsidR="002E652B" w:rsidRPr="002E652B" w:rsidRDefault="00713C6B" w:rsidP="002E652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>HAVAN S.A</w:t>
                  </w:r>
                  <w:bookmarkStart w:id="0" w:name="_GoBack"/>
                  <w:bookmarkEnd w:id="0"/>
                </w:p>
              </w:tc>
            </w:tr>
          </w:tbl>
          <w:p w:rsidR="002E652B" w:rsidRPr="002E652B" w:rsidRDefault="002E652B" w:rsidP="002E652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E355DB" w:rsidRPr="002E652B" w:rsidRDefault="00E355DB" w:rsidP="002E652B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E355DB" w:rsidRPr="002E652B" w:rsidSect="002E652B">
      <w:pgSz w:w="11906" w:h="16838"/>
      <w:pgMar w:top="1417" w:right="28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2B"/>
    <w:rsid w:val="000C037B"/>
    <w:rsid w:val="002E652B"/>
    <w:rsid w:val="00713C6B"/>
    <w:rsid w:val="00762F09"/>
    <w:rsid w:val="00B554F4"/>
    <w:rsid w:val="00E3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E6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E65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2E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">
    <w:name w:val="ww-normalweb"/>
    <w:basedOn w:val="Normal"/>
    <w:rsid w:val="002E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6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E6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E65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2E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">
    <w:name w:val="ww-normalweb"/>
    <w:basedOn w:val="Normal"/>
    <w:rsid w:val="002E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6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7CA3-25FF-497C-B468-2F822703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4405</Words>
  <Characters>23788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2023-03-22T19:10:00Z</dcterms:created>
  <dcterms:modified xsi:type="dcterms:W3CDTF">2023-03-22T19:10:00Z</dcterms:modified>
</cp:coreProperties>
</file>