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AF" w:rsidRPr="007B5E15" w:rsidRDefault="007B5E15" w:rsidP="007B5E15">
      <w:pPr>
        <w:spacing w:after="0" w:line="240" w:lineRule="auto"/>
        <w:jc w:val="both"/>
        <w:rPr>
          <w:rFonts w:ascii="Arial" w:hAnsi="Arial" w:cs="Arial"/>
        </w:rPr>
      </w:pPr>
      <w:r w:rsidRPr="007B5E15">
        <w:rPr>
          <w:rFonts w:ascii="Arial" w:hAnsi="Arial" w:cs="Arial"/>
          <w:noProof/>
          <w:lang w:eastAsia="pt-BR"/>
        </w:rPr>
        <w:drawing>
          <wp:inline distT="0" distB="0" distL="0" distR="0" wp14:anchorId="122C58D2" wp14:editId="4A58311A">
            <wp:extent cx="5396230" cy="75533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15" w:rsidRPr="007B5E15" w:rsidRDefault="007B5E15" w:rsidP="007B5E15">
      <w:pPr>
        <w:spacing w:after="0" w:line="240" w:lineRule="auto"/>
        <w:jc w:val="both"/>
        <w:rPr>
          <w:rFonts w:ascii="Arial" w:hAnsi="Arial" w:cs="Arial"/>
        </w:rPr>
      </w:pPr>
    </w:p>
    <w:p w:rsidR="007B5E15" w:rsidRPr="007B5E15" w:rsidRDefault="007B5E15" w:rsidP="007B5E15">
      <w:pPr>
        <w:spacing w:after="0" w:line="240" w:lineRule="auto"/>
        <w:jc w:val="both"/>
        <w:rPr>
          <w:rFonts w:ascii="Arial" w:hAnsi="Arial" w:cs="Arial"/>
        </w:rPr>
      </w:pPr>
    </w:p>
    <w:p w:rsidR="007B5E15" w:rsidRPr="007B5E15" w:rsidRDefault="007B5E15" w:rsidP="007B5E15">
      <w:pPr>
        <w:spacing w:after="0" w:line="240" w:lineRule="auto"/>
        <w:jc w:val="both"/>
        <w:rPr>
          <w:rFonts w:ascii="Arial" w:hAnsi="Arial" w:cs="Arial"/>
        </w:rPr>
      </w:pPr>
    </w:p>
    <w:p w:rsidR="007B5E15" w:rsidRPr="007B5E15" w:rsidRDefault="007B5E15" w:rsidP="007B5E15">
      <w:pPr>
        <w:spacing w:after="0" w:line="240" w:lineRule="auto"/>
        <w:jc w:val="both"/>
        <w:rPr>
          <w:rFonts w:ascii="Arial" w:hAnsi="Arial" w:cs="Arial"/>
        </w:rPr>
      </w:pPr>
    </w:p>
    <w:p w:rsidR="00A34415" w:rsidRPr="007B5E15" w:rsidRDefault="007B5E15" w:rsidP="007B5E15">
      <w:pPr>
        <w:spacing w:after="0" w:line="240" w:lineRule="auto"/>
        <w:jc w:val="both"/>
        <w:rPr>
          <w:rFonts w:ascii="Arial" w:hAnsi="Arial" w:cs="Arial"/>
        </w:rPr>
      </w:pPr>
      <w:r w:rsidRPr="007B5E15"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757F4E68" wp14:editId="2FEFF3C7">
            <wp:extent cx="5409068" cy="8847786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30" cy="884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B5E15" w:rsidRPr="007B5E15" w:rsidTr="007B5E15">
        <w:trPr>
          <w:tblCellSpacing w:w="0" w:type="dxa"/>
        </w:trPr>
        <w:tc>
          <w:tcPr>
            <w:tcW w:w="9072" w:type="dxa"/>
            <w:vAlign w:val="center"/>
            <w:hideMark/>
          </w:tcPr>
          <w:p w:rsidR="007B5E15" w:rsidRPr="00A34415" w:rsidRDefault="007B5E15" w:rsidP="00A34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eastAsia="pt-BR"/>
              </w:rPr>
              <w:lastRenderedPageBreak/>
              <w:t>Acordo Coletivo De Trabalho 2026/2027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lang w:eastAsia="pt-BR"/>
              </w:rPr>
            </w:pPr>
          </w:p>
          <w:p w:rsidR="00A34415" w:rsidRPr="007B5E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caps/>
                <w:lang w:eastAsia="pt-BR"/>
              </w:rPr>
            </w:pPr>
          </w:p>
        </w:tc>
      </w:tr>
      <w:tr w:rsidR="007B5E15" w:rsidRPr="007B5E15" w:rsidTr="007B5E15">
        <w:trPr>
          <w:tblCellSpacing w:w="0" w:type="dxa"/>
        </w:trPr>
        <w:tc>
          <w:tcPr>
            <w:tcW w:w="9072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8"/>
              <w:gridCol w:w="150"/>
              <w:gridCol w:w="2068"/>
            </w:tblGrid>
            <w:tr w:rsidR="007B5E15" w:rsidRPr="007B5E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NÚMERO DA SOLICITAÇÃO: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bookmarkStart w:id="0" w:name="_GoBack"/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MR016788/2026</w:t>
                  </w:r>
                  <w:bookmarkEnd w:id="0"/>
                </w:p>
              </w:tc>
            </w:tr>
            <w:tr w:rsidR="007B5E15" w:rsidRPr="007B5E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DATA E HORÁRIO DA TRANSMISSÃO: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 xml:space="preserve">30/03/2026 ÀS </w:t>
                  </w:r>
                  <w:proofErr w:type="gramStart"/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13:50</w:t>
                  </w:r>
                  <w:proofErr w:type="gramEnd"/>
                </w:p>
              </w:tc>
            </w:tr>
          </w:tbl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B5E15" w:rsidRPr="007B5E15" w:rsidTr="007B5E15">
        <w:trPr>
          <w:tblCellSpacing w:w="0" w:type="dxa"/>
        </w:trPr>
        <w:tc>
          <w:tcPr>
            <w:tcW w:w="9072" w:type="dxa"/>
            <w:vAlign w:val="center"/>
            <w:hideMark/>
          </w:tcPr>
          <w:p w:rsidR="00A12E85" w:rsidRDefault="00A12E8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12E85" w:rsidRDefault="00A12E8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12E85" w:rsidRDefault="00A12E8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SINDICATO DOS EMPREGADOS NO COMERCIO DE VIAMAO, CNPJ n. 91.337.147/0001-27, neste ato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representado(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a) por seu Presidente,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Sr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>(a). PAUL</w:t>
            </w:r>
            <w:r w:rsidR="00A34415">
              <w:rPr>
                <w:rFonts w:ascii="Arial" w:eastAsia="Times New Roman" w:hAnsi="Arial" w:cs="Arial"/>
                <w:lang w:eastAsia="pt-BR"/>
              </w:rPr>
              <w:t>O FERNANDO PINTO FERREIRA;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E </w:t>
            </w: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HAVAN S.A, CNPJ n. 79.379.491/0144-86, neste ato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representado(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a) por seu Gerente,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Sr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>(a). AU</w:t>
            </w:r>
            <w:r w:rsidR="00A34415">
              <w:rPr>
                <w:rFonts w:ascii="Arial" w:eastAsia="Times New Roman" w:hAnsi="Arial" w:cs="Arial"/>
                <w:lang w:eastAsia="pt-BR"/>
              </w:rPr>
              <w:t xml:space="preserve">RELIO PADUANO; </w:t>
            </w:r>
            <w:r w:rsidRPr="007B5E15">
              <w:rPr>
                <w:rFonts w:ascii="Arial" w:eastAsia="Times New Roman" w:hAnsi="Arial" w:cs="Arial"/>
                <w:lang w:eastAsia="pt-BR"/>
              </w:rPr>
              <w:t>celebram o presente ACORDO COLETIVO DE TRABALHO, estipulando as condições de trabalho prev</w:t>
            </w:r>
            <w:r w:rsidR="00A34415">
              <w:rPr>
                <w:rFonts w:ascii="Arial" w:eastAsia="Times New Roman" w:hAnsi="Arial" w:cs="Arial"/>
                <w:lang w:eastAsia="pt-BR"/>
              </w:rPr>
              <w:t>istas nas cláusulas seguintes: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CLÁUSULA 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PRIMEIRA - VIGÊNCIA E DATA-BASE</w:t>
            </w: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As partes fixam a vigência do presente Acordo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Coletivo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de Trabalho no período de 01º de março de 2026 a 28 de fevereiro de 2027 e a data-base </w:t>
            </w:r>
            <w:r w:rsidR="00A34415">
              <w:rPr>
                <w:rFonts w:ascii="Arial" w:eastAsia="Times New Roman" w:hAnsi="Arial" w:cs="Arial"/>
                <w:lang w:eastAsia="pt-BR"/>
              </w:rPr>
              <w:t>da categoria em 01º de março.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CLÁUSULA SEGUNDA – ABRANGÊNCIA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O presente Acordo Coletivo de Trabalho, aplicável no âmbito da(s) empresa(s) acordante(s), abrangerá a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(s) categoria(s) </w:t>
            </w: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empregados</w:t>
            </w:r>
            <w:proofErr w:type="gramEnd"/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no comercio varejista</w:t>
            </w:r>
            <w:r w:rsidRPr="007B5E15">
              <w:rPr>
                <w:rFonts w:ascii="Arial" w:eastAsia="Times New Roman" w:hAnsi="Arial" w:cs="Arial"/>
                <w:lang w:eastAsia="pt-BR"/>
              </w:rPr>
              <w:t>, com abrangência territorial em </w:t>
            </w: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Viamão/RS</w:t>
            </w:r>
            <w:r w:rsidRPr="007B5E15">
              <w:rPr>
                <w:rFonts w:ascii="Arial" w:eastAsia="Times New Roman" w:hAnsi="Arial" w:cs="Arial"/>
                <w:lang w:eastAsia="pt-BR"/>
              </w:rPr>
              <w:t>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Salários, Reajustes 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lang w:eastAsia="pt-BR"/>
              </w:rPr>
              <w:t>Pagamento</w:t>
            </w:r>
            <w:proofErr w:type="gramEnd"/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Piso Salarial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TERCEIRA -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SALÁRIOS MÍNIMOS PROFISSIONAIS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Ficam instituídos os seguintes salários Mínimos Profissionais a partir de 1º de março de 2026: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a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>)    </w:t>
            </w:r>
            <w:r w:rsidRPr="007B5E15">
              <w:rPr>
                <w:rFonts w:ascii="Arial" w:eastAsia="Times New Roman" w:hAnsi="Arial" w:cs="Arial"/>
                <w:b/>
                <w:bCs/>
                <w:u w:val="single"/>
                <w:lang w:eastAsia="pt-BR"/>
              </w:rPr>
              <w:t>Empregados em geral</w:t>
            </w:r>
            <w:r w:rsidRPr="007B5E15">
              <w:rPr>
                <w:rFonts w:ascii="Arial" w:eastAsia="Times New Roman" w:hAnsi="Arial" w:cs="Arial"/>
                <w:u w:val="single"/>
                <w:lang w:eastAsia="pt-BR"/>
              </w:rPr>
              <w:t>:</w:t>
            </w:r>
            <w:r w:rsidRPr="007B5E15">
              <w:rPr>
                <w:rFonts w:ascii="Arial" w:eastAsia="Times New Roman" w:hAnsi="Arial" w:cs="Arial"/>
                <w:lang w:eastAsia="pt-BR"/>
              </w:rPr>
              <w:t> R$ 2.113,00 (Dois mil, cento e treze reais);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b)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>    </w:t>
            </w:r>
            <w:r w:rsidRPr="007B5E15">
              <w:rPr>
                <w:rFonts w:ascii="Arial" w:eastAsia="Times New Roman" w:hAnsi="Arial" w:cs="Arial"/>
                <w:b/>
                <w:bCs/>
                <w:u w:val="single"/>
                <w:lang w:eastAsia="pt-BR"/>
              </w:rPr>
              <w:t>Empregados aprendiz e empacotadores:</w:t>
            </w:r>
            <w:r w:rsidRPr="007B5E15">
              <w:rPr>
                <w:rFonts w:ascii="Arial" w:eastAsia="Times New Roman" w:hAnsi="Arial" w:cs="Arial"/>
                <w:lang w:eastAsia="pt-BR"/>
              </w:rPr>
              <w:t>  fica estabelecido que o salário mínimo profissional do empregado aprendiz e empacotador não será inferior ao salário mínimo nacional fixado pelo governo federal, acrescido de quinze reais.</w:t>
            </w: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Reajustes/Correções Salariais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CLÁUSULA QUARTA 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–</w:t>
            </w: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COMPENSAÇÕES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Poderão ser compensados nos reajustes previstos na presente convenção os aumentos salariais, espontâneos ou coercitivos, concedidos durante o período revisado, exceto os provenientes de término de aprendizagem;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implemento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de idade; promoção por antiguidade ou merecimento; transferência de cargo, função, estabelecimento ou localidade; e equiparação salarial determinada por sentença transitada em julgado.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SULA QUINTA - REAJUSTE SALARIAL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Em 1º de março de 2026 os salários dos empregados representados pela entidade profissional convenente serão majorados no percentual de 6,00 % (seis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virgula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por cento), a incidir sobre o salário resultante da recomposição salarial acordada na data-base anterior (Março/2025).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SEXTA - REAJUSTE SALARIAL PROPO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RCIONAL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 taxa de reajustamento do salário do empregado que haja ingressado na empresa após a data-base será proporcional ao tempo de serviço e terá como limite o salário reajustado do empregado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exercente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 da mesma função, admitido até 12 (doze) meses antes da data-base.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lastRenderedPageBreak/>
              <w:t>Na hipótese de o empregado não ter paradigma ou em se tratando de empresa constituída e em funcionamento depois da data-base da categoria, será adotado o critério proporcional ao tempo de serviço, com a adição ao salário de admissão, conforme tabela abaixo:</w:t>
            </w:r>
          </w:p>
          <w:p w:rsidR="00A34415" w:rsidRPr="007B5E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I – </w:t>
            </w: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EM 1º DE MARÇO DE 2026: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1590"/>
            </w:tblGrid>
            <w:tr w:rsidR="007B5E15" w:rsidRPr="007B5E15">
              <w:trPr>
                <w:tblCellSpacing w:w="0" w:type="dxa"/>
              </w:trPr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ADMISSÃO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REAJUSTE</w:t>
                  </w:r>
                </w:p>
              </w:tc>
            </w:tr>
            <w:tr w:rsidR="007B5E15" w:rsidRPr="007B5E15">
              <w:trPr>
                <w:tblCellSpacing w:w="0" w:type="dxa"/>
              </w:trPr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MAR/2025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6,00%</w:t>
                  </w:r>
                </w:p>
              </w:tc>
            </w:tr>
            <w:tr w:rsidR="007B5E15" w:rsidRPr="007B5E15">
              <w:trPr>
                <w:tblCellSpacing w:w="0" w:type="dxa"/>
              </w:trPr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ABR/025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5,24%</w:t>
                  </w:r>
                </w:p>
              </w:tc>
            </w:tr>
            <w:tr w:rsidR="007B5E15" w:rsidRPr="007B5E15">
              <w:trPr>
                <w:tblCellSpacing w:w="0" w:type="dxa"/>
              </w:trPr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MAI/2025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4,52%</w:t>
                  </w:r>
                </w:p>
              </w:tc>
            </w:tr>
            <w:tr w:rsidR="007B5E15" w:rsidRPr="007B5E15">
              <w:trPr>
                <w:tblCellSpacing w:w="0" w:type="dxa"/>
              </w:trPr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JUN/2025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3,93%</w:t>
                  </w:r>
                </w:p>
              </w:tc>
            </w:tr>
            <w:tr w:rsidR="007B5E15" w:rsidRPr="007B5E15">
              <w:trPr>
                <w:tblCellSpacing w:w="0" w:type="dxa"/>
              </w:trPr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JUL/2025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3,48%</w:t>
                  </w:r>
                </w:p>
              </w:tc>
            </w:tr>
            <w:tr w:rsidR="007B5E15" w:rsidRPr="007B5E15">
              <w:trPr>
                <w:tblCellSpacing w:w="0" w:type="dxa"/>
              </w:trPr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AGO/2025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3,04%</w:t>
                  </w:r>
                </w:p>
              </w:tc>
            </w:tr>
            <w:tr w:rsidR="007B5E15" w:rsidRPr="007B5E15">
              <w:trPr>
                <w:tblCellSpacing w:w="0" w:type="dxa"/>
              </w:trPr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SET/2025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3,045</w:t>
                  </w:r>
                </w:p>
              </w:tc>
            </w:tr>
            <w:tr w:rsidR="007B5E15" w:rsidRPr="007B5E15">
              <w:trPr>
                <w:tblCellSpacing w:w="0" w:type="dxa"/>
              </w:trPr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OUT/2025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2,295</w:t>
                  </w:r>
                </w:p>
              </w:tc>
            </w:tr>
            <w:tr w:rsidR="007B5E15" w:rsidRPr="007B5E15">
              <w:trPr>
                <w:tblCellSpacing w:w="0" w:type="dxa"/>
              </w:trPr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NOV/2025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2,055</w:t>
                  </w:r>
                </w:p>
              </w:tc>
            </w:tr>
            <w:tr w:rsidR="007B5E15" w:rsidRPr="007B5E15">
              <w:trPr>
                <w:tblCellSpacing w:w="0" w:type="dxa"/>
              </w:trPr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DEZ/2025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1,80%</w:t>
                  </w:r>
                </w:p>
              </w:tc>
            </w:tr>
            <w:tr w:rsidR="007B5E15" w:rsidRPr="007B5E15">
              <w:trPr>
                <w:tblCellSpacing w:w="0" w:type="dxa"/>
              </w:trPr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JAN/2026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1,385</w:t>
                  </w:r>
                </w:p>
              </w:tc>
            </w:tr>
            <w:tr w:rsidR="007B5E15" w:rsidRPr="007B5E15">
              <w:trPr>
                <w:tblCellSpacing w:w="0" w:type="dxa"/>
              </w:trPr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FEV/2026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0,77%</w:t>
                  </w:r>
                </w:p>
              </w:tc>
            </w:tr>
          </w:tbl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ÚNICO - </w:t>
            </w:r>
            <w:r w:rsidRPr="007B5E15">
              <w:rPr>
                <w:rFonts w:ascii="Arial" w:eastAsia="Times New Roman" w:hAnsi="Arial" w:cs="Arial"/>
                <w:lang w:eastAsia="pt-BR"/>
              </w:rPr>
              <w:t>Não poderá o empregado mais novo da empresa, por força da presente convenção, perceber salário superior ao mais antigo na mesma função.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Pagamen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to de Salário – Formas e Prazos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SÉTIMA - PAGAMENTO DE SALÁRIOS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Os salários, as horas extras e as comissões deverão ser pagos em uma única oportunidade, até o 5º (quinto) dia útil do mês subsequente ao vencido.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OITAVA - SALÁRI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OS EM SEXTAS FEIRAS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O empregador efetuará o pagamento dos salários em moeda corrente, sempre que o mesmo se realizar em sextas-feiras ou véspera de feriado, salvo se a empresa adotar sistema de depósito em conta bancária. 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ÁUSULA NONA - RECIBOS SALARIAIS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fornecerá aos seus empregados, no ato do pagamento dos salários, discriminativo dos pagamentos e descontos efetuados através de cópia de recibos ou envelopes de pagamentos onde conste: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a) o número de horas normais e extras trabalhadas;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e</w:t>
            </w:r>
            <w:proofErr w:type="gramEnd"/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b) o montante das vendas e/ou cobranças sobre as quais incidam as comissões e os percentuais destas.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DÉCIMA - PAG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AMENTO DAS DIFERENÇAS SALARIAIS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As diferenças salariais decorrentes da aplicação do presente acordo coletivo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deverão ser satisfeitas junto com a folha de pagamento do mês </w:t>
            </w: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ABRIL/2026</w:t>
            </w:r>
            <w:r w:rsidRPr="007B5E15">
              <w:rPr>
                <w:rFonts w:ascii="Arial" w:eastAsia="Times New Roman" w:hAnsi="Arial" w:cs="Arial"/>
                <w:lang w:eastAsia="pt-BR"/>
              </w:rPr>
              <w:t>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Remuneração DSR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DÉCIMA PRIMEIRA - REPOUSO SEMA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NAL REMUNERADO DO COMISSIONISTA</w:t>
            </w:r>
          </w:p>
          <w:p w:rsidR="00A34415" w:rsidRPr="007B5E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O pagamento dos repousos remunerados e feriados, devidos aos empregados comissionistas, tomará por base o total das comissões auferidas no mês, dividido pelos dias efetivamente trabalhados e multiplicados pelos domingos e feriados a que fizer jus</w:t>
            </w: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Isonom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ia Salarial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DÉCI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MA SEGUNDA - IGUALDADE SALARIAL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Não poderá haver desigualdade salarial entre homens e mulheres, que prestem serviços ao mesmo empregador, exercendo função idêntica, com o mesmo tempo de serviço.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DÉCIMA TERCEIRA - SAL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ÁRIO DO SUCESSOR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Admitido empregado para função de outro dispensado sem justa causa, será garantido àquele salário igual ao do empregado de menor salário na função, sem considerar vantagens pessoais.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Descontos Salariais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DÉCIMA QUARTA - CHEQU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ES SEM COBERTURA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 empresa não descontará do salário de seus empregados que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exerçam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função de caixa ou equivalente, valores relativos a cheques sem cobertura ou fraudulentamente emitidos, desde que tenham sido cumpridas as formalidades exigidas pelo empregador para a sua aceitação.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DÉCIMA QUINTA -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DESCONTO DO REPOUSO REMUNERADO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Fica proibido o desconto do repouso remunerado e do feriado correspondente, quando o empregado, apresentando-se atrasado, for admitido ao serviço.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CLÁUSULA DÉCIMA 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SEXTA - DESCONTOS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Serão considerados válidos os descontos salariais, desde que prévia e expressamente autorizados pelo empregado, efetuados pelo empregador a título de fundações, cooperativas, previdência privada, transporte, seguro de vida em grupo, farmácia, convênios com médicos, dentistas, clínicas, óticas, funerárias, hospitais, casas de saúde e laboratórios; convênios com lojas; convênios para fornecimento de alimentação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, seja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através de supermercado ou por intermediação do SESC ou SESI e cesta básica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ÚNICO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Fica ressalvado o direito do empregado de cancelar, a qualquer tempo e por escrito, a autorização para que se proceda aos descontos salariais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acima especificados, respeitadas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as obrigações já anteriormente assumidas pelo empregado.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Outras normas referentes a salários, reajustes, pagamentos e critérios para cálculo</w:t>
            </w:r>
            <w:proofErr w:type="gramStart"/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br/>
            </w:r>
            <w:proofErr w:type="gramEnd"/>
          </w:p>
          <w:p w:rsidR="007B5E15" w:rsidRPr="007B5E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CLÁUSULA DÉCIMA SÉTIMA - FGTS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recolherá o FGTS com base no total da remuneração do empregado, devendo entregar aos mesmos os extratos fornecidos pelo Banco.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Gratificações, Adicio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nais, Auxílios e </w:t>
            </w:r>
            <w:proofErr w:type="gramStart"/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Outros</w:t>
            </w:r>
            <w:proofErr w:type="gramEnd"/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13º Salário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DÉCIMA OITAV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A - ADIANTAMENTO DO 13º SALÁRIO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 empresa pagará 50% (cinquenta por cento) do 13º salário aos empregados que requeiram até 10 (dez) dias após o recebimento do aviso de férias, salvo em caso de férias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coletivas</w:t>
            </w:r>
            <w:proofErr w:type="gramEnd"/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Gratificação de Função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A DÉCIMA NONA - QUEBRA DE CAIXA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Os empregados que exerçam a função de caixa, exclusivamente, perceberão um adicional no valor de 10% (dez por cento) do salário profissional, a título de quebra de caixa, ficando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ajustado que ditos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valores não farão parte integrante do salário do empregado para qualquer efeito legal.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PARÁGRAFO ÚNICO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Para os empregados admitidos a partir de 01.09.97 fica facultado o não pagamento do adicional de quebra de caixa pelas empresas que não procederem no desconto de eventuais diferenças verificadas por ocasião da conferência do caixa. A referida sistemática deverá ser consignada no contrato ou em documento entregue, mediante protocolo de recebimento, ao empregado caixa.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VIGÉSIM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A - TICKET ALIMENTAÇÃO/REFEIÇÃO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Os empregados, além do piso normativo estabelecido, receberão  um ticket alimentação e/ou refeição no valor de R$ 21,50 (vinte um reais e cinquenta centavos) por dia trabalhado, autorizando-se o desconto, no mês seguinte, dos dias  de falta do empregado, no mês que corresponder ao pagamento, a ser feito mediante fornecimento de cartão alimentação especifico, sendo que os empregados ressarcirão a empresa no percentual máximo de 20% sobre o custo respectivo. O pagamento deste benefício não integrará a remuneração para nenhum fim de reflexo em nenhuma verba decorrente de contrato de trabalho. 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VIGÉSIM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A PRIMEIRA - PRÊMIO ASSIDUIDADE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Fica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instituido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 um Prêmio de assiduidade aos empregados que não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apresentarem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faltas durante o mês, observar as seguintes condições:</w:t>
            </w:r>
          </w:p>
          <w:p w:rsidR="007B5E15" w:rsidRPr="007B5E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a) O perí</w:t>
            </w:r>
            <w:r w:rsidR="007B5E15" w:rsidRPr="007B5E15">
              <w:rPr>
                <w:rFonts w:ascii="Arial" w:eastAsia="Times New Roman" w:hAnsi="Arial" w:cs="Arial"/>
                <w:lang w:eastAsia="pt-BR"/>
              </w:rPr>
              <w:t>odo aquisitivo de apuração será do dia 26 do mês, ao dia 25 do mês seguinte;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b) Não terão direito a premiação os empregados com contratos em regime de aprendizagem</w:t>
            </w:r>
            <w:r w:rsidR="00A34415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7B5E15">
              <w:rPr>
                <w:rFonts w:ascii="Arial" w:eastAsia="Times New Roman" w:hAnsi="Arial" w:cs="Arial"/>
                <w:lang w:eastAsia="pt-BR"/>
              </w:rPr>
              <w:t>(Aprendizes);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c) O prêmio de assiduidade  não se aplica aos colaboradores que ocupem cargo de confiança e não estejam submetidos a controle de jornada (gerentes);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d) O valor do prêmio será de 4 % (quatro por cento) sobre o piso salarial estipulado neste acordo, ou na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cct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 da categoria,</w:t>
            </w:r>
            <w:r w:rsidR="00921A80">
              <w:rPr>
                <w:rFonts w:ascii="Arial" w:eastAsia="Times New Roman" w:hAnsi="Arial" w:cs="Arial"/>
                <w:lang w:eastAsia="pt-BR"/>
              </w:rPr>
              <w:t xml:space="preserve"> sendo garantido no mí</w:t>
            </w:r>
            <w:r w:rsidRPr="007B5E15">
              <w:rPr>
                <w:rFonts w:ascii="Arial" w:eastAsia="Times New Roman" w:hAnsi="Arial" w:cs="Arial"/>
                <w:lang w:eastAsia="pt-BR"/>
              </w:rPr>
              <w:t xml:space="preserve">nimo de R$ 150,00 (cento e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ciquenta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 reais);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e) Receberá a premiação o empregado que não apresentarem faltar, e cumprirem integralmente a jornada diária (sem</w:t>
            </w:r>
            <w:r w:rsidR="00921A80">
              <w:rPr>
                <w:rFonts w:ascii="Arial" w:eastAsia="Times New Roman" w:hAnsi="Arial" w:cs="Arial"/>
                <w:lang w:eastAsia="pt-BR"/>
              </w:rPr>
              <w:t xml:space="preserve"> atrasos ou saídas antecipadas), no perí</w:t>
            </w:r>
            <w:r w:rsidRPr="007B5E15">
              <w:rPr>
                <w:rFonts w:ascii="Arial" w:eastAsia="Times New Roman" w:hAnsi="Arial" w:cs="Arial"/>
                <w:lang w:eastAsia="pt-BR"/>
              </w:rPr>
              <w:t>odo de apuração da folha;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f) Somente serão aceitas as faltas justificadas decorrentes de casamento do empregado,</w:t>
            </w:r>
            <w:r w:rsidR="00A34415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7B5E15">
              <w:rPr>
                <w:rFonts w:ascii="Arial" w:eastAsia="Times New Roman" w:hAnsi="Arial" w:cs="Arial"/>
                <w:lang w:eastAsia="pt-BR"/>
              </w:rPr>
              <w:t>falecimentos de familiares previstos em lei,</w:t>
            </w:r>
            <w:r w:rsidR="00921A80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7B5E15">
              <w:rPr>
                <w:rFonts w:ascii="Arial" w:eastAsia="Times New Roman" w:hAnsi="Arial" w:cs="Arial"/>
                <w:lang w:eastAsia="pt-BR"/>
              </w:rPr>
              <w:t>licença paternid</w:t>
            </w:r>
            <w:r w:rsidR="00A34415">
              <w:rPr>
                <w:rFonts w:ascii="Arial" w:eastAsia="Times New Roman" w:hAnsi="Arial" w:cs="Arial"/>
                <w:lang w:eastAsia="pt-BR"/>
              </w:rPr>
              <w:t>ade e doação de sangue (lim</w:t>
            </w:r>
            <w:r w:rsidRPr="007B5E15">
              <w:rPr>
                <w:rFonts w:ascii="Arial" w:eastAsia="Times New Roman" w:hAnsi="Arial" w:cs="Arial"/>
                <w:lang w:eastAsia="pt-BR"/>
              </w:rPr>
              <w:t>itada a uma vez ao ano);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g) Também não terá direito ao prêmio o empregado que não trabalhar integralmente durante o mês aquisitivo em decorrência de admissão,</w:t>
            </w:r>
            <w:r w:rsidR="00921A80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7B5E15">
              <w:rPr>
                <w:rFonts w:ascii="Arial" w:eastAsia="Times New Roman" w:hAnsi="Arial" w:cs="Arial"/>
                <w:lang w:eastAsia="pt-BR"/>
              </w:rPr>
              <w:t>demissão,</w:t>
            </w:r>
            <w:r w:rsidR="00921A80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7B5E15">
              <w:rPr>
                <w:rFonts w:ascii="Arial" w:eastAsia="Times New Roman" w:hAnsi="Arial" w:cs="Arial"/>
                <w:lang w:eastAsia="pt-BR"/>
              </w:rPr>
              <w:t>retorno de afastamento</w:t>
            </w:r>
            <w:r w:rsidR="00921A80">
              <w:rPr>
                <w:rFonts w:ascii="Arial" w:eastAsia="Times New Roman" w:hAnsi="Arial" w:cs="Arial"/>
                <w:lang w:eastAsia="pt-BR"/>
              </w:rPr>
              <w:t>s, entre outras situações simil</w:t>
            </w:r>
            <w:r w:rsidRPr="007B5E15">
              <w:rPr>
                <w:rFonts w:ascii="Arial" w:eastAsia="Times New Roman" w:hAnsi="Arial" w:cs="Arial"/>
                <w:lang w:eastAsia="pt-BR"/>
              </w:rPr>
              <w:t>ares;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h) O prêmio será pago na folha de pagamento e terá caráter indenizatório.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i) No mês em que o colaborador estiver de férias e desde que não tenha registros de faltas nos demais dias,</w:t>
            </w:r>
            <w:r w:rsidR="00921A80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7B5E15">
              <w:rPr>
                <w:rFonts w:ascii="Arial" w:eastAsia="Times New Roman" w:hAnsi="Arial" w:cs="Arial"/>
                <w:lang w:eastAsia="pt-BR"/>
              </w:rPr>
              <w:t>receberá o equivalente a 50% (cinquenta por cento) do valor do prêmio;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Adic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ional de Hora-Extra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VIGÉSIMA SEGU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NDA - ADICIONAL DE HORAS EXTRAS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As horas extras excedentes as duas primeiras serão remuneradas com um acréscimo de 100%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(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>cem por cento).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VIGÉSIMA TERCEIRA - ADICIONAL DE HORAS EXTRAS DO COMISSIONIS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TA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O cálculo da hora extra do empregado comissionista tomará por base o valor das comissões auferidas no mês, dividido pelo número de horas trabalhadas, acrescentando-se ao valor hora o adicional para horas extras previsto nesta convenção.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Adicional d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e Tempo de Serviço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LA VIGÉSIMA QUARTA – QUINQÜÊNIO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lastRenderedPageBreak/>
              <w:t>Aos integrantes da categoria profissional será concedido um adicional de 2%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(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>dois por cento) a cada 5 (cinco) anos de serviço na mesma empresa, percentual este que incidirá, mensalmente, sobre o salário efetivamente percebido pelo empregado, independente da forma de remuneração.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Adicional de Insalubridade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VIGÉSIMA QUIN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TA - ADICIONAL DE INSALUBRIDADE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O pagamento do adicional de insalubridade devido aos integrantes da categoria profissional será calculado com base no salário mínimo nacional.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Particip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ação nos Lucros e/ou Resultados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CLÁUSULA VIGÉSIMA SEXTA - PLR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 empresa deverá estabelecer programa de participação nos resultados, ficando garantido o pagamento de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1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salário do empregado ao ano, se alcançadas as metas estabelecidas pela empresa.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Auxílio Transporte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VI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GÉSIMA SÉTIMA - VALE TRANSPORTE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fica obrigada a fornecer a seus empregados o vale transporte, nos termos da lei° 7619/87.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Auxílio Creche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V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IGÉSIMA OITAVA - AUXÍLIO CRECHE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 empresa, se não mantiver creches junto ao estabelecimento ou de forma conveniada pagarão aos seus empregados por filho menor de 06 (seis) anos, auxílio mensal em valor equivalente a 15% (quinze por cento) do salário normativo da categoria, independentemente de qualquer comprovação de </w:t>
            </w:r>
            <w:proofErr w:type="spellStart"/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despesas,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>ficando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 limitado o beneficio a apenas 1(um)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empregado,caso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 pai e mãe laborarem na mesma empresa.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PRIMEIRO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Fica estabelecido que o empregador que firmar convênios deverá garantir vagas para todas as crianças de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0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(zero) a 06 (seis) anos de idade.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 PARÁGRAFO SEGUNDO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Fica estabelecido que o empregador que firmar convênios deverá fazê-lo com creches localizadas perto do local de trabalho e que não seja de difícil acesso.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PARÁGRAFO </w:t>
            </w:r>
            <w:proofErr w:type="gramStart"/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TERCEIRO</w:t>
            </w:r>
            <w:r w:rsidRPr="007B5E15">
              <w:rPr>
                <w:rFonts w:ascii="Arial" w:eastAsia="Times New Roman" w:hAnsi="Arial" w:cs="Arial"/>
                <w:lang w:eastAsia="pt-BR"/>
              </w:rPr>
              <w:t> :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o valor fixado no caput não será devido a empregada no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periodo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 em que estiver com o contrato suspenso e durante o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periodo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 de licença maternidade.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Outros Auxílios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CLÁUSULA VIGÉSIMA 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NONA - ABONO DIA DO COMERCIÁRIO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O empregado receberá na folha de pagamento do mês de outubro de cada ano o valor de R$ 61,00(sessenta e um reais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 xml:space="preserve"> )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.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a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título de abono pelo dia do comerciário.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Contrato de Trabalho – 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Admissão, Demissão, </w:t>
            </w:r>
            <w:proofErr w:type="gramStart"/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Modalidades</w:t>
            </w:r>
            <w:proofErr w:type="gramEnd"/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N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ormas para Admissão/Contratação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TRIG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ÉSIMA - CONTRATO DE EXPERIÊNCIA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Os contratos de experiência não poderão ser celebrados por prazo inferior a 15 (quinze) dias, devendo as empresas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fornecerem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cópia dos mesmos no ato da admissão.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CLÁUSULA TRIGÉSIMA PR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IMEIRA - ANOTAÇÃO DAS COMISSÕES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anotará na CTPS de seus empregados ou no correspondente instrumento contratual, o percentual ajustado para o pagamento das comissões.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TRIGÉSIMA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SEGUNDA - CONTRATO DE TRABALHO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 empresa fornecerá aos seus empregados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a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cópia do contrato de trabalho, desde que o mesmo não se possa conter por inteiro nas anotações da CTPS.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TRIGÉSIM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A TERCEIRA - ANOTAÇÃO DA FUNÇÃO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anotará na Carteira de Trabalho de seus empregados a função efetivamente exercida por eles no estabele</w:t>
            </w:r>
            <w:r w:rsidRPr="007B5E15">
              <w:rPr>
                <w:rFonts w:ascii="Arial" w:eastAsia="Times New Roman" w:hAnsi="Arial" w:cs="Arial"/>
                <w:lang w:eastAsia="pt-BR"/>
              </w:rPr>
              <w:softHyphen/>
              <w:t>cimento.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Desligamento/Demissão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TRIGÉSIMA QUARTA - JUSTA CAUSA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notificará por escrito ao empregado a justa causa invocada para a rescisão contratual.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TRIGÉSIMA QUINTA - P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AGAMENTO DAS VERBAS RESCISÓRIAS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Quando da rescisão do contrato de trabalho, fica a empresa obrigada ao pagamento dos direitos rescisórios e anotações na CTPS em até 10(dez) dias contados a partir do término do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contrato</w:t>
            </w:r>
            <w:proofErr w:type="gramEnd"/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ÚNICO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A inobservância dos prazos acima sujeitará o infrator às multas previstas no parágrafo oitavo do artigo 477 da CLT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Aviso Prévio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TRIGÉSIMA S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EXTA - OBTENÇÃO DE NOVO EMPREGO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O empregado que, em cumprimento de aviso prévio dado pelo empregador, provar a obtenção de novo emprego, terá direito de se desligar da empresa de imediato, percebendo os dias já trabalhados no curso do aviso prévio, sem prejuízo das parcelas rescisórias. 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TRIGÉSIMA SÉTIMA - DISPENSA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DO CUMPRIMENTO DO AVISO PRÉVIO</w:t>
            </w: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poderá exigir de seus empregados o cumprimento de aviso prévio sem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 xml:space="preserve">  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>comparecimento deste ao trabalho, para isso, deverá fazê-lo por escrito no próprio aviso.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TRIGÉSIMA OITAVA - ALTERAÇ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ÃO DE CONDIÇÕES NO AVISO PRÉVIO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Ficam proibidas as alterações nas condições de trabalho, inclusive no local de trabalho, durante o aviso prévio, dado por qualquer das partes, salvo em caso de reversão ao cargo efetivo, de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exercente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 de cargo de confiança,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sob pena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de rescisão imediata de contrato de trabalho, respondendo o empregador pelo pagamento do restante do aviso prévio.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TRIGÉSIMA NONA - RED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UÇÃO DA JORNADA NO AVISO PRÉVIO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O empregado, durante o aviso prévio, poderá escolher a redução de 02 (duas) horas, no início ou no fim da jornada de trabalho, caso não seja dispensado do cumprimento do mesmo.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Estágio/Aprendizagem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SULA QUADRAGÉSIMA - ESTAGIÁRIOS</w:t>
            </w:r>
            <w:proofErr w:type="gramEnd"/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Fica estabelecido que se a empresa contratar estagiários deverá comunicar ao sindicato profissional tal fato, sendo que somente poderá contratar estagiários no percentual máximo de 10% (dez por cento) do seu quadro de empregados.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lastRenderedPageBreak/>
              <w:t>PARÁGRAFO PRIMEIRO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Fica estabelecido que os estagiários contratados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deverão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exercer atividades que estão relacionadas com a sua formação profissional e curricular.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Outras normas referentes </w:t>
            </w:r>
            <w:proofErr w:type="gramStart"/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a</w:t>
            </w:r>
            <w:proofErr w:type="gramEnd"/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admissão, demiss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ão e modalidades de contratação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QUADRAGÉSIMA PRIMEIRA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INFORME ANUAL DE RENDIMENTOS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fornecerá a seus empregados o Informe Anual de Regimentos, para fins de Imposto de Renda.</w:t>
            </w: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QUADRAGÉSIMA SEGUNDA - GUIAS DE PAGAMENTO CONTRIBUIÇÃO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SINDICAL/ASSISTENCIAL/NEGOCIAL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encaminhará às entidades profissionais e patronais representativas, cópia das guias de Contribuição Sindical e do Desconto assistencial-/negocial acompanhada da relação nominal e dos salários de admissão dos empregados, no mês de março de cada ano.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CLÁUSULA QUADRAGÉSIMA 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TERCEIRA - CONFERÊNCIA DE CAIXA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 conferência de caixa será efetuada à vista do empregado por ela responsável,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sob pena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de resultar inimputável a este qualquer irregularidade ou diferença.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QUADRAGÉSIMA QUARTA -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CONFERÊNCIA DE CAIXA – HORÁRIO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As horas dispendidas na conferência de caixa, quando realizadas após a jornada normal de trabalho, serão pagas como extraordinárias, com a aplicação do percentual estabelecido nesta convenção.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Relações de Trabalho – Condições de Trabalho, No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rmas de Pessoal e </w:t>
            </w:r>
            <w:proofErr w:type="gramStart"/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Estabilidades</w:t>
            </w:r>
            <w:proofErr w:type="gramEnd"/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Esta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bilidade Mãe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QUADRAGÉSIMA QU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INTA - ESTABILIDADE DA GESTANTE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empregada gestante será assegurada a estabilidade no emprego durante a gravidez até 60 (sessenta) dias contados após o retorno do benefício previdenciário.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ÚNICO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Na hipótese de dispensa sem justa causa, a empregada deverá apresentar à empresa atestado médico comprobatório de gravidez anterior ao aviso prévio, dentro de 30 (trinta) dias após a data do término do aviso prévio.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Estabilidade Acidentados/Portadores Doença Pro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fissional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QUADRAGÉSIMA SEX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TA - ESTABILIDADE DO ACIDENTADO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Aos empregados afastados por motivo de acidente de trabalho, será assegurada estabilidade provisória nos termos do art. 118 da Lei nº 8.213.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Outras normas de pessoal</w:t>
            </w: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QUAD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RAGÉSIMA SÉTIMA – MAQUILAGEM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Se houver a exigência, por parte da empresa, para que as empregadas trabalhem maquiladas fornecerão material necessário, adequado à tez da empregada. 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QUADRAGÉSIMA OITAVA - COMPROVANTE DE RECEBIMENTO DE DOCUMENTO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 empresa fornecerá a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seus empregados comprovante de recebimento de quaisquer documentos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que por estes lhes sejam entregues. 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Jornada de Trabalho – Duração,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Distribuição, Controle, </w:t>
            </w:r>
            <w:proofErr w:type="gramStart"/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Faltas</w:t>
            </w:r>
            <w:proofErr w:type="gramEnd"/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Duração e Horário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CLÁUSULA QUADRAGÉSIMA </w:t>
            </w:r>
            <w:proofErr w:type="gramStart"/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NONA - FUNCI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ONAMENTO</w:t>
            </w:r>
            <w:proofErr w:type="gramEnd"/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EM DOMINGOS E FERIADOS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 empresa as empresas está autorizada a utilizar mão-de-obra de empregados  em todos os dias do ano exceto nos dias: ano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novo(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>primeiro de janeiro) e Natal (vinte e cinco de dezembro).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Primeiro – Pagamento de Abono Domingos: </w:t>
            </w:r>
            <w:r w:rsidRPr="007B5E15">
              <w:rPr>
                <w:rFonts w:ascii="Arial" w:eastAsia="Times New Roman" w:hAnsi="Arial" w:cs="Arial"/>
                <w:lang w:eastAsia="pt-BR"/>
              </w:rPr>
              <w:t xml:space="preserve">a empresa poderá abrir todos os domingos, utilizando mão-de-obra de seus empregados, observado a periodicidade das folgas dispostas no artigo 6º da Lei 10.101/2000. Para esses empregados será pago abono indenizatório de R$ 80,00 (oitenta reais) por domingo trabalhado e mais uma folga por domingo trabalhado, para a JORNADA DE 8 HORAS, e caso exceda a jornada, as horas adicionais serão pagas com valor da hora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extra prevista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na presente convenção. Não poderá haver trabalho por mais de 06 dias consecutivos sem que seja dada a folga. Este abono tem natureza indenizatória.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Segundo – Pagamento de Abono Feriados: </w:t>
            </w:r>
            <w:r w:rsidRPr="007B5E15">
              <w:rPr>
                <w:rFonts w:ascii="Arial" w:eastAsia="Times New Roman" w:hAnsi="Arial" w:cs="Arial"/>
                <w:lang w:eastAsia="pt-BR"/>
              </w:rPr>
              <w:t>a empresa poderá abrir em todos os feriados, exceto nos descritos no caput, e pagará aos empregados que trabalharem nesses dias um abono indenizatório de R$ 153,00 (cento e cinquenta e três reais), não havendo necessidade de folga compensatória dos mesmos.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Terceiro – Da escala de folga dos Domingos para as mulheres: </w:t>
            </w:r>
            <w:r w:rsidRPr="007B5E15">
              <w:rPr>
                <w:rFonts w:ascii="Arial" w:eastAsia="Times New Roman" w:hAnsi="Arial" w:cs="Arial"/>
                <w:lang w:eastAsia="pt-BR"/>
              </w:rPr>
              <w:t>tendo o Acordo Coletivo prevalência sobre a lei, conforme caput do artigo 611-A, da CLT. Considerando que a matéria aqui tratada não consta no rol das proibições do artigo 611-B, em especial, no inciso XXX, acordam as partes a possibilidade de trabalho das mulheres em escala 2x1 em domingos; prevalecendo esta disposição sobre o artigo 386 da CLT.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Quarto - </w:t>
            </w:r>
            <w:r w:rsidRPr="007B5E15">
              <w:rPr>
                <w:rFonts w:ascii="Arial" w:eastAsia="Times New Roman" w:hAnsi="Arial" w:cs="Arial"/>
                <w:lang w:eastAsia="pt-BR"/>
              </w:rPr>
              <w:t> </w:t>
            </w: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Vale-transporte:</w:t>
            </w:r>
            <w:r w:rsidRPr="007B5E15">
              <w:rPr>
                <w:rFonts w:ascii="Arial" w:eastAsia="Times New Roman" w:hAnsi="Arial" w:cs="Arial"/>
                <w:lang w:eastAsia="pt-BR"/>
              </w:rPr>
              <w:t> os empregados que trabalharem nos domingos e feriados, em caso de deslocamento residência/trabalho terão direito a vale transporte.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Quinto – Relação dos empregados: </w:t>
            </w:r>
            <w:r w:rsidRPr="007B5E15">
              <w:rPr>
                <w:rFonts w:ascii="Arial" w:eastAsia="Times New Roman" w:hAnsi="Arial" w:cs="Arial"/>
                <w:lang w:eastAsia="pt-BR"/>
              </w:rPr>
              <w:t>desde que observados o disposto no caput desta cláusula, bem como preservados os feriados dos dias 01/01 e 25/12, nos quais não haverá funcionamento da empresa, as partes acordam que fica a empresa Dispensada das formalidades previstas em CCT, mais precisamente, do envio da relação dos empregados que trabalharam nos feriados, nos termos da cláusula 47º § 3º da CCT.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gramStart"/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CLÁUSULA QUINQUAGÉSIMA 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- HORÁRIO DE NATAL</w:t>
            </w:r>
            <w:proofErr w:type="gramEnd"/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E FIM DE ANO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Será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assegurado a toda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categoria profissional um expediente único nos dias 24 e 31 de dezembro, horário este que não poderá exceder das 20 (vinte) horas e 30 (trinta) minutos, respeitada as disposições legais e da presente convenção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QUINQUAGÉSIMA PR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IMEIRA - BALANÇOS E INVENTÁRIOS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Quando a empresa realizar balanços e inventários fora do horário normal de trabalho, as duas primeiras horas deverão ser pagas com o adicional de 50% (cinquenta por cento) e as excedentes as duas primeiras com um acréscimo de 100% (cem por cento) previsto nesta convenção.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ÚNICO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Para a realização de balanços e inventários fora do horário normal de trabalho, a empresa deverá fazer acordo coletivo com seus empregados.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Compensação de Jornada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CLÁUSULA QUINQUAGÉSIMA SEGUNDA 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- REGIME DE COMPENSAÇÃO HORÁRIA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duração normal da jornada de trabalho poderá, para fins de adoção do regime de compensação horária de que trata o art. 59 da CLT, ser acrescida de horas suplementares em número não excedente de 02 (duas) horas, respeitada a seguinte sistemática: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a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)        o regime de compensação horária poderá ser estabelecido por períodos máximos de 60(sessenta) dias, limitado a 30 (trinta) horas mensais, sendo considerado módulos bimensais.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A apuração e liquidação do saldo de horas será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feita, bimestralmente, no final dos meses de abril, junho, agosto, outubro, dezembro e fevereiro;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b)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        as horas excedentes ao limite previsto na letra "a" da presente cláusula, serão pagas </w:t>
            </w:r>
            <w:r w:rsidRPr="007B5E15">
              <w:rPr>
                <w:rFonts w:ascii="Arial" w:eastAsia="Times New Roman" w:hAnsi="Arial" w:cs="Arial"/>
                <w:lang w:eastAsia="pt-BR"/>
              </w:rPr>
              <w:lastRenderedPageBreak/>
              <w:t>como extras e acrescidas do adicional previsto nesta convenção, o que não descaracteriza o regime compensatório ajustado;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c)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>         as empresas que se utilizarem da compensação deverão adotar controle de ponto da carga horária do empregado.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d)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>        na hipótese de compensação horária por período de 60 (sessenta)  dias a  empresa concederá ao empregado espelho de cartão ponto.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PARAGRAFO PRIMEIRO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As horas de trabalho reduzidas na jornada para posterior compensação não poderão ser objeto de descontos salariais, caso não venham a ser compensadas com o respectivo aumento da jornada dentro do mês e nem poderão ser objeto de compensação nos meses subsequentes.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SEGUNDO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Havendo rescisão de contrato e se houver crédito a favor do empregado, as respectivas horas serão computadas e remuneradas com o adicional de horas extras previsto nesta convenção.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TERCEIRO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Se houver débitos de horas do empregado para com o empregador, na hipótese de rompimento de contrato por iniciativa do empregador, as horas não trabalhadas serão abonadas, sem qualquer desconto nas verbas a que o trabalhador tiver direito na rescisão de contrato de trabalho.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QUARTO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faculdade estabelecida no "caput" desta cláusula se aplica a todas as atividades, inclusive aquelas consideradas insalubres, independentemente da autorização a que se refere o artigo 60 da CLT.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Controle da Jornada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QUINQUAGÉSIMA T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ERCEIRA - LIVRO OU CARTÃO PONTO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fica obrigada a utilizar livro ou cartão ponto, com obrigatoriedade de o empregado registrar sua presença ao trabalho.</w:t>
            </w: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Faltas</w:t>
            </w:r>
          </w:p>
          <w:p w:rsidR="00A34415" w:rsidRDefault="00A344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A34415" w:rsidRPr="00A344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QUINQUAGÉSIMA QUARTA - ABONO D</w:t>
            </w:r>
            <w:r w:rsidR="00A34415">
              <w:rPr>
                <w:rFonts w:ascii="Arial" w:eastAsia="Times New Roman" w:hAnsi="Arial" w:cs="Arial"/>
                <w:b/>
                <w:bCs/>
                <w:lang w:eastAsia="pt-BR"/>
              </w:rPr>
              <w:t>E PONTO PARA EMPREGADA GESTANTE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abonará a falta da empregada gestante, no limite máximo de 01 (uma) mensal, no caso de consulta médica, mediante comprovação, declaração médica ou apresentação da carteira de gestante devidamente anotada.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QUINQUAGÉSIMA QUINTA - ABONO DE FAL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TA PARA CONSULTA MÉDICA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está obrigada a abonar as faltas ao serviço do pai ou mãe, no caso de consulta médica ou interna</w:t>
            </w:r>
            <w:r w:rsidRPr="007B5E15">
              <w:rPr>
                <w:rFonts w:ascii="Arial" w:eastAsia="Times New Roman" w:hAnsi="Arial" w:cs="Arial"/>
                <w:lang w:eastAsia="pt-BR"/>
              </w:rPr>
              <w:softHyphen/>
              <w:t>ções hospitalares de filhos menores de 07 (sete) anos de idade ou excepcionais, mediante comprovação médica. O benefício fica limitado a 06 (seis) faltas ao ano.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Jornadas Especiais 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(mulheres, menores, estudantes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lang w:eastAsia="pt-BR"/>
              </w:rPr>
              <w:t>)</w:t>
            </w:r>
            <w:proofErr w:type="gramEnd"/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QUINQUAGÉSIMA SEXTA - PROR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ROGAÇÃO DA JORNADA DO ESTUDANTE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O empregado estudante poderá não aceitar a prorrogação de seu horário de trabalho, se tal </w:t>
            </w:r>
            <w:r w:rsidRPr="007B5E15">
              <w:rPr>
                <w:rFonts w:ascii="Arial" w:eastAsia="Times New Roman" w:hAnsi="Arial" w:cs="Arial"/>
                <w:lang w:eastAsia="pt-BR"/>
              </w:rPr>
              <w:lastRenderedPageBreak/>
              <w:t xml:space="preserve">vier a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prejudicar-lhe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 a frequência às aulas e/ou exames escolares. 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QUINQUAGÉSIMA SÉT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IMA - ABONO EMPREGADO ESTUDANTE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Os empregados estudantes, matriculados em escolas oficiais ou reconhecidas, em dias de realização de provas finais de cada semestre, serão dispensados de seus pontos durante meio turno, desde que comuniquem à empresa 48 (quarenta e oito) horas antes e comprovem a realização da prova 48 (quarenta e oito) horas após. 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utras disposições sobre jornada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QUINQUAGÉSIMA O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ITAVA - ABONO PARA SAQUE DO PIS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dispensará seus empregados durante 02 (duas) horas do expediente da jornada de trabalho, sem prejuízo salarial, para o saque das parcelas do PIS e, durante 01 (um) dia, quando seu domicílio bancário for fora da cidade.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QUINQUA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GÉSIMA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lang w:eastAsia="pt-BR"/>
              </w:rPr>
              <w:t>NONA - CURSOS E REUNIÕES</w:t>
            </w:r>
            <w:proofErr w:type="gramEnd"/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Os cursos e reuniões promovidos pela empresa, quando de comparecimento obrigatório, serão realizados durante a jornada normal de trabalho ou as horas correspondentes serão pagas como extras.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Férias e Licenças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Duração e Concessão de Férias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CLÁUSULA SEXAGÉSIMA – FÉRIAS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empresa, ao conceder férias a seus empregados, pagará a remuneração destas conforme estabelece o artigo 145 da CLT.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CLÁUSULA SEXAGÉSIMA 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PRIMEIRA - FÉRIAS PROPORCIONAIS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Aos empregados que rescindirem espontaneamente seu contrato de trabalho antes de completar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1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(um) ano de serviço, serão pagas férias proporcionais à razão de 1/12 avos da respectiva remuneração mensal por cada mês completo de trabalho, nos termos do Enunciado 261 do TST.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aúde e Segurança do Trabalhador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Condições de Ambiente de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Trabalho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A SEXAGÉSIMA SEGUNDA - ASSENTOS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 empresa colocará assentos nos locais de trabalho, para uso dos empregados que tenham por atividade o atendimento ao público, nos termos da Portaria </w:t>
            </w:r>
            <w:proofErr w:type="spellStart"/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MTb</w:t>
            </w:r>
            <w:proofErr w:type="spellEnd"/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nº 3214/78.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Uniforme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CLÁUSULA 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SEXAGÉSIMA TERCEIRA – UNIFORMES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Se a empresa exigir o uso de uniforme, fica obrigada a fornecê-lo a seus empregados, sem qualquer ônus, ao número de 02 (dois) ao ano. 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Exames Médicos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SEXAGÉSIMA QUARTA - SEGURANÇA E MEDICINA DO TRAB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ALHO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A empresa está desobrigada de indicar médico coordenador do PCMSO se estiver enquadrada em grau de risco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1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e 2, segundo o Quadro 1 da NR 4, com até 50 (cinquenta) empregados.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Se enquadrada no grau de risco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1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ou 2 do Quadro 1 da NR 4, estará obrigadas a realizar exame médico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demissional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 até a data da homologação da rescisão contratual, desde que o </w:t>
            </w:r>
            <w:r w:rsidRPr="007B5E15">
              <w:rPr>
                <w:rFonts w:ascii="Arial" w:eastAsia="Times New Roman" w:hAnsi="Arial" w:cs="Arial"/>
                <w:lang w:eastAsia="pt-BR"/>
              </w:rPr>
              <w:lastRenderedPageBreak/>
              <w:t>último exame médico ocupacional tenha sido realizado há mais de 270 (duzentos e setenta) dias, e desde que assistidas por profissional do órgão regional competente em segurança e saúde no trabalho.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Se enquadradas no grau de risco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3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ou 4 do Quadro 1 da NR 4, estará obrigada a realizar o exame médico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demissional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 até a data da homologação da rescisão contratual, desde que o último exame médico ocupacional tenha sido realizado há mais de 180 (cento e oitenta) dias, e desde que assistidas por profissional do órgão regional competente em segurança e saúde no trabalho.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Aceitação de Atestados Médicos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SEXAGÉSI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MA QUINTA - ATESTADOS DE DOENÇA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A empresa aceitará atestados de doença para a justificativa de falta ao serviço, expedidos por médicos particulares desde conveniados com o INSS.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Relações Sindicais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Contribuições Sindicais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SEXAGÉSIMA SEXTA - CONTR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IBUIÇÃO NEGOCIAL DOS EMPREGADOS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>O Sindicato dos Empregados no Comércio de Viamão ajusta a contribuição dos empregados por ele representados e alcançados pela presente acordo ou convenção coletiva de trabalho, de contribuição negocial instituída na forma do art. 8º da constituição federal e art. 513, “e”, da CLT.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PRIMEIRO –</w:t>
            </w:r>
            <w:r w:rsidRPr="007B5E15">
              <w:rPr>
                <w:rFonts w:ascii="Arial" w:eastAsia="Times New Roman" w:hAnsi="Arial" w:cs="Arial"/>
                <w:lang w:eastAsia="pt-BR"/>
              </w:rPr>
              <w:t> Considerando como fonte de deliberação e aprovação, a assembleia da categoria profissional, realizada em 05 de fevereiro de 2026, os empregadores descontarão de seus empregados, a título de contribuição negocial  a ser imposta a todos os empregados da categoria, ainda que não sindicalizados, desde que assegurado o direito de oposição, o valor correspondente a </w:t>
            </w: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1%</w:t>
            </w:r>
            <w:r w:rsidRPr="007B5E15">
              <w:rPr>
                <w:rFonts w:ascii="Arial" w:eastAsia="Times New Roman" w:hAnsi="Arial" w:cs="Arial"/>
                <w:lang w:eastAsia="pt-BR"/>
              </w:rPr>
              <w:t> (um por cento) do piso profissional nos meses de </w:t>
            </w: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janeiro, fevereiro, março, abril, maio, junho, julho, agosto, setembro, outubro, novembro e dezembro</w:t>
            </w:r>
            <w:r w:rsidRPr="007B5E15">
              <w:rPr>
                <w:rFonts w:ascii="Arial" w:eastAsia="Times New Roman" w:hAnsi="Arial" w:cs="Arial"/>
                <w:lang w:eastAsia="pt-BR"/>
              </w:rPr>
              <w:t xml:space="preserve">, devidamente reajustada, qualquer que seja a forma de remuneração, recolhendo as respectivas importâncias aos cofres do Sindicato dos empregados no comércio de Viamão, até o dia 10 do mês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subseqüente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,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sob pena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das cominações previstas no artigo 600 da CLT. Caso não tenha ocorrido o recolhimento mensal nos meses de janeiro a março de 2026, os valores deverão ser descontados nos meses de março (referente aos meses janeiro, fevereiro e março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) .</w:t>
            </w:r>
            <w:proofErr w:type="gramEnd"/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SEGUNDO -</w:t>
            </w:r>
            <w:r w:rsidRPr="007B5E15">
              <w:rPr>
                <w:rFonts w:ascii="Arial" w:eastAsia="Times New Roman" w:hAnsi="Arial" w:cs="Arial"/>
                <w:lang w:eastAsia="pt-BR"/>
              </w:rPr>
              <w:t xml:space="preserve"> O Sindicato dos Empregados no Comércio de Viamão consigna que conforme deliberado e aprovado na assembleia da categoria profissional é assegurado o direito de oposição pelos empregados, manifestados individualmente, por documento escrito, com identificação legível de seu nome, CPF e CNPJ do empregador, sendo entregue pelo interessado e assinado na sede da entidade convenente, na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rua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Jorge Kalil Flores nº 241, sala 02, centro, Viamão/RS, no horário das 09.00 horas ás 12:00 horas e das 14:00 horas ás 17:00 horas de segunda a sexta-feira, no período de 10 (dez) dias, a contar do dia da publicação realizada pela entidade laboral da convenção coletiva de trabalho na sua página </w:t>
            </w: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(www.sindicomerciariosviamao.com.br)</w:t>
            </w:r>
            <w:r w:rsidRPr="007B5E15">
              <w:rPr>
                <w:rFonts w:ascii="Arial" w:eastAsia="Times New Roman" w:hAnsi="Arial" w:cs="Arial"/>
                <w:lang w:eastAsia="pt-BR"/>
              </w:rPr>
              <w:t xml:space="preserve">, não havendo sede da entidade na cidade onde o empregado presta serviço, a carta de oposição poderá ser remetida pelos correios, no mesmo prazo, por meio de carta registrada com aviso de recebimento para o endereço rua  Jorge </w:t>
            </w:r>
            <w:proofErr w:type="spellStart"/>
            <w:r w:rsidRPr="007B5E15">
              <w:rPr>
                <w:rFonts w:ascii="Arial" w:eastAsia="Times New Roman" w:hAnsi="Arial" w:cs="Arial"/>
                <w:lang w:eastAsia="pt-BR"/>
              </w:rPr>
              <w:t>kalil</w:t>
            </w:r>
            <w:proofErr w:type="spellEnd"/>
            <w:r w:rsidRPr="007B5E15">
              <w:rPr>
                <w:rFonts w:ascii="Arial" w:eastAsia="Times New Roman" w:hAnsi="Arial" w:cs="Arial"/>
                <w:lang w:eastAsia="pt-BR"/>
              </w:rPr>
              <w:t xml:space="preserve"> Flores nº 241, sala 02 ,CEP 94410-233, Centro, Viamão/RS. Na forma prevista na presente cláusula.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TERCEIRO –</w:t>
            </w:r>
            <w:r w:rsidRPr="007B5E15">
              <w:rPr>
                <w:rFonts w:ascii="Arial" w:eastAsia="Times New Roman" w:hAnsi="Arial" w:cs="Arial"/>
                <w:lang w:eastAsia="pt-BR"/>
              </w:rPr>
              <w:t> Para o empregado admitido após o prazo consignado no parágrafo anterior, ele poderá exercer o direito de oposição no prazo de 10 (dez) dias da sua contratação, na forma prevista na presente cláusula.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PARÁGRAFO QUARTO</w:t>
            </w:r>
            <w:r w:rsidRPr="007B5E15">
              <w:rPr>
                <w:rFonts w:ascii="Arial" w:eastAsia="Times New Roman" w:hAnsi="Arial" w:cs="Arial"/>
                <w:lang w:eastAsia="pt-BR"/>
              </w:rPr>
              <w:t> – O empregado deverá entregar, na empresa, a cópia do protocolo da oposição realizada junto ao sindicato profissional.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lastRenderedPageBreak/>
              <w:t>Disposições Gerais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Descump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rimento do Instrumento Coletivo</w:t>
            </w:r>
          </w:p>
          <w:p w:rsid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b/>
                <w:bCs/>
                <w:lang w:eastAsia="pt-BR"/>
              </w:rPr>
              <w:t>CLÁUSULA SEXAGÉSIMA SÉTIMA - MULTA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B5E15">
              <w:rPr>
                <w:rFonts w:ascii="Arial" w:eastAsia="Times New Roman" w:hAnsi="Arial" w:cs="Arial"/>
                <w:lang w:eastAsia="pt-BR"/>
              </w:rPr>
              <w:t xml:space="preserve">Se a empresa descumprir qualquer cláusula ou condições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ajustadas no presente Acordo Coletivo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, será notificado pelo Sindicato dos Empregados no Comercio de Viamão. </w:t>
            </w:r>
            <w:proofErr w:type="gramStart"/>
            <w:r w:rsidRPr="007B5E15">
              <w:rPr>
                <w:rFonts w:ascii="Arial" w:eastAsia="Times New Roman" w:hAnsi="Arial" w:cs="Arial"/>
                <w:lang w:eastAsia="pt-BR"/>
              </w:rPr>
              <w:t>Após</w:t>
            </w:r>
            <w:proofErr w:type="gramEnd"/>
            <w:r w:rsidRPr="007B5E15">
              <w:rPr>
                <w:rFonts w:ascii="Arial" w:eastAsia="Times New Roman" w:hAnsi="Arial" w:cs="Arial"/>
                <w:lang w:eastAsia="pt-BR"/>
              </w:rPr>
              <w:t xml:space="preserve"> notificada poderá comprovar que não descumpriu nenhuma norma coletiva. Caso não se desincumba deverá pagar a cada empregado caso prejudicado a multa no valor de R$ 375,77(Trezentos e setenta e cinco reais e setenta e sete centavos), na presença do Sindicato profissional no prazo de 03 dias contados da data da notificação.</w:t>
            </w:r>
          </w:p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0"/>
            </w:tblGrid>
            <w:tr w:rsidR="007B5E15" w:rsidRPr="007B5E1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:rsid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PAULO FERNANDO PINTO FERREIRA</w:t>
                  </w:r>
                </w:p>
                <w:p w:rsid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Presidente</w:t>
                  </w:r>
                </w:p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t>SINDICATO DOS EMPREGADOS NO COMERCIO DE VIAMAO</w:t>
                  </w:r>
                  <w:r w:rsidRPr="007B5E15">
                    <w:rPr>
                      <w:rFonts w:ascii="Arial" w:eastAsia="Times New Roman" w:hAnsi="Arial" w:cs="Arial"/>
                      <w:lang w:eastAsia="pt-BR"/>
                    </w:rPr>
                    <w:br/>
                  </w:r>
                </w:p>
              </w:tc>
            </w:tr>
            <w:tr w:rsidR="007B5E15" w:rsidRPr="007B5E1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caps/>
                      <w:color w:val="000000"/>
                      <w:sz w:val="18"/>
                      <w:szCs w:val="18"/>
                    </w:rPr>
                  </w:pPr>
                  <w:r w:rsidRPr="007B5E15">
                    <w:rPr>
                      <w:rFonts w:ascii="Arial" w:hAnsi="Arial" w:cs="Arial"/>
                      <w:bCs/>
                      <w:caps/>
                      <w:color w:val="000000"/>
                      <w:sz w:val="18"/>
                      <w:szCs w:val="18"/>
                    </w:rPr>
                    <w:t>AURELIO PADUANO</w:t>
                  </w:r>
                </w:p>
                <w:p w:rsidR="007B5E15" w:rsidRP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caps/>
                      <w:color w:val="000000"/>
                      <w:sz w:val="18"/>
                      <w:szCs w:val="18"/>
                    </w:rPr>
                  </w:pPr>
                  <w:r w:rsidRPr="007B5E15">
                    <w:rPr>
                      <w:rFonts w:ascii="Arial" w:hAnsi="Arial" w:cs="Arial"/>
                      <w:bCs/>
                      <w:caps/>
                      <w:color w:val="000000"/>
                      <w:sz w:val="18"/>
                      <w:szCs w:val="18"/>
                    </w:rPr>
                    <w:t>Gerente</w:t>
                  </w:r>
                </w:p>
                <w:p w:rsidR="007B5E15" w:rsidRDefault="007B5E15" w:rsidP="007B5E1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B5E15">
                    <w:rPr>
                      <w:rFonts w:ascii="Arial" w:hAnsi="Arial" w:cs="Arial"/>
                      <w:bCs/>
                      <w:caps/>
                      <w:color w:val="000000"/>
                      <w:sz w:val="18"/>
                      <w:szCs w:val="18"/>
                    </w:rPr>
                    <w:t>HAVAN S.A</w:t>
                  </w:r>
                </w:p>
              </w:tc>
            </w:tr>
          </w:tbl>
          <w:p w:rsidR="007B5E15" w:rsidRPr="007B5E15" w:rsidRDefault="007B5E15" w:rsidP="007B5E1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7B5E15" w:rsidRPr="007B5E15" w:rsidRDefault="007B5E15" w:rsidP="007B5E15">
      <w:pPr>
        <w:spacing w:after="0" w:line="240" w:lineRule="auto"/>
        <w:jc w:val="both"/>
        <w:rPr>
          <w:rFonts w:ascii="Arial" w:hAnsi="Arial" w:cs="Arial"/>
        </w:rPr>
      </w:pPr>
    </w:p>
    <w:sectPr w:rsidR="007B5E15" w:rsidRPr="007B5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15"/>
    <w:rsid w:val="007B5E15"/>
    <w:rsid w:val="00921A80"/>
    <w:rsid w:val="00A12E85"/>
    <w:rsid w:val="00A34415"/>
    <w:rsid w:val="00E3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B5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E1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7B5E1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7B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5E15"/>
    <w:rPr>
      <w:b/>
      <w:bCs/>
    </w:rPr>
  </w:style>
  <w:style w:type="paragraph" w:customStyle="1" w:styleId="ww-normalweb">
    <w:name w:val="ww-normalweb"/>
    <w:basedOn w:val="Normal"/>
    <w:rsid w:val="007B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B5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E1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7B5E1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7B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5E15"/>
    <w:rPr>
      <w:b/>
      <w:bCs/>
    </w:rPr>
  </w:style>
  <w:style w:type="paragraph" w:customStyle="1" w:styleId="ww-normalweb">
    <w:name w:val="ww-normalweb"/>
    <w:basedOn w:val="Normal"/>
    <w:rsid w:val="007B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4820</Words>
  <Characters>26029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2026-03-30T20:11:00Z</dcterms:created>
  <dcterms:modified xsi:type="dcterms:W3CDTF">2026-03-30T20:11:00Z</dcterms:modified>
</cp:coreProperties>
</file>